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00096" w14:textId="06562F6D" w:rsidR="00042E14" w:rsidRPr="00B8169A" w:rsidRDefault="00042E14" w:rsidP="00042E14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ko-KR"/>
        </w:rPr>
      </w:pPr>
      <w:r w:rsidRPr="00B8169A">
        <w:rPr>
          <w:rFonts w:ascii="Arial" w:hAnsi="Arial"/>
          <w:b/>
          <w:noProof/>
          <w:sz w:val="24"/>
        </w:rPr>
        <w:t>3GPP TSG-RAN WG2 Meeting #12</w:t>
      </w:r>
      <w:r w:rsidR="000F20E9" w:rsidRPr="00B8169A">
        <w:rPr>
          <w:rFonts w:ascii="Arial" w:hAnsi="Arial" w:hint="eastAsia"/>
          <w:b/>
          <w:noProof/>
          <w:sz w:val="24"/>
          <w:lang w:eastAsia="ko-KR"/>
        </w:rPr>
        <w:t>8</w:t>
      </w:r>
      <w:r w:rsidRPr="00B8169A">
        <w:rPr>
          <w:rFonts w:ascii="Arial" w:hAnsi="Arial"/>
          <w:b/>
          <w:i/>
          <w:noProof/>
          <w:sz w:val="28"/>
        </w:rPr>
        <w:tab/>
      </w:r>
      <w:r w:rsidRPr="00B8169A">
        <w:rPr>
          <w:rFonts w:ascii="Arial" w:hAnsi="Arial"/>
          <w:b/>
          <w:i/>
          <w:noProof/>
          <w:sz w:val="28"/>
          <w:lang w:eastAsia="ko-KR"/>
        </w:rPr>
        <w:t>R2-</w:t>
      </w:r>
      <w:r w:rsidR="00777F48" w:rsidRPr="00B8169A">
        <w:t xml:space="preserve"> </w:t>
      </w:r>
      <w:r w:rsidR="00777F48" w:rsidRPr="00B8169A">
        <w:rPr>
          <w:rFonts w:ascii="Arial" w:hAnsi="Arial"/>
          <w:b/>
          <w:i/>
          <w:noProof/>
          <w:sz w:val="28"/>
          <w:lang w:eastAsia="ko-KR"/>
        </w:rPr>
        <w:t>24</w:t>
      </w:r>
      <w:r w:rsidR="00D55BED">
        <w:rPr>
          <w:rFonts w:ascii="Arial" w:hAnsi="Arial" w:hint="eastAsia"/>
          <w:b/>
          <w:i/>
          <w:noProof/>
          <w:sz w:val="28"/>
          <w:lang w:eastAsia="ko-KR"/>
        </w:rPr>
        <w:t>09666</w:t>
      </w:r>
    </w:p>
    <w:p w14:paraId="0926CB29" w14:textId="39F8FEEC" w:rsidR="00671B7F" w:rsidRPr="00B8169A" w:rsidRDefault="000F20E9" w:rsidP="00042E1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/>
          <w:b/>
          <w:i/>
          <w:noProof/>
          <w:sz w:val="28"/>
          <w:lang w:eastAsia="ko-KR"/>
        </w:rPr>
      </w:pPr>
      <w:r w:rsidRPr="00B8169A">
        <w:rPr>
          <w:rFonts w:ascii="Arial" w:hAnsi="Arial" w:hint="eastAsia"/>
          <w:b/>
          <w:noProof/>
          <w:sz w:val="24"/>
          <w:lang w:eastAsia="ko-KR"/>
        </w:rPr>
        <w:t>Orlando</w:t>
      </w:r>
      <w:r w:rsidR="00DC044B" w:rsidRPr="00B8169A">
        <w:rPr>
          <w:rFonts w:ascii="Arial" w:hAnsi="Arial"/>
          <w:b/>
          <w:noProof/>
          <w:sz w:val="24"/>
          <w:lang w:eastAsia="ko-KR"/>
        </w:rPr>
        <w:t xml:space="preserve">, </w:t>
      </w:r>
      <w:r w:rsidRPr="00B8169A">
        <w:rPr>
          <w:rFonts w:ascii="Arial" w:hAnsi="Arial" w:hint="eastAsia"/>
          <w:b/>
          <w:noProof/>
          <w:sz w:val="24"/>
          <w:lang w:eastAsia="ko-KR"/>
        </w:rPr>
        <w:t>USA</w:t>
      </w:r>
      <w:r w:rsidR="00DC044B" w:rsidRPr="00B8169A">
        <w:rPr>
          <w:rFonts w:ascii="Arial" w:hAnsi="Arial"/>
          <w:b/>
          <w:noProof/>
          <w:sz w:val="24"/>
          <w:lang w:eastAsia="ko-KR"/>
        </w:rPr>
        <w:t xml:space="preserve">, </w:t>
      </w:r>
      <w:r w:rsidRPr="00B8169A">
        <w:rPr>
          <w:rFonts w:ascii="Arial" w:hAnsi="Arial" w:hint="eastAsia"/>
          <w:b/>
          <w:noProof/>
          <w:sz w:val="24"/>
          <w:lang w:eastAsia="ko-KR"/>
        </w:rPr>
        <w:t xml:space="preserve">Nov </w:t>
      </w:r>
      <w:r w:rsidR="00DC044B" w:rsidRPr="00B8169A">
        <w:rPr>
          <w:rFonts w:ascii="Arial" w:hAnsi="Arial"/>
          <w:b/>
          <w:noProof/>
          <w:sz w:val="24"/>
          <w:lang w:eastAsia="ko-KR"/>
        </w:rPr>
        <w:t>1</w:t>
      </w:r>
      <w:r w:rsidRPr="00B8169A">
        <w:rPr>
          <w:rFonts w:ascii="Arial" w:hAnsi="Arial" w:hint="eastAsia"/>
          <w:b/>
          <w:noProof/>
          <w:sz w:val="24"/>
          <w:lang w:eastAsia="ko-KR"/>
        </w:rPr>
        <w:t>8</w:t>
      </w:r>
      <w:r w:rsidR="00DC044B" w:rsidRPr="00B8169A">
        <w:rPr>
          <w:rFonts w:ascii="Arial" w:hAnsi="Arial"/>
          <w:b/>
          <w:noProof/>
          <w:sz w:val="24"/>
          <w:lang w:eastAsia="ko-KR"/>
        </w:rPr>
        <w:t xml:space="preserve">th – </w:t>
      </w:r>
      <w:r w:rsidRPr="00B8169A">
        <w:rPr>
          <w:rFonts w:ascii="Arial" w:hAnsi="Arial" w:hint="eastAsia"/>
          <w:b/>
          <w:noProof/>
          <w:sz w:val="24"/>
          <w:lang w:eastAsia="ko-KR"/>
        </w:rPr>
        <w:t>22</w:t>
      </w:r>
      <w:r w:rsidR="00DC044B" w:rsidRPr="00B8169A">
        <w:rPr>
          <w:rFonts w:ascii="Arial" w:hAnsi="Arial"/>
          <w:b/>
          <w:noProof/>
          <w:sz w:val="24"/>
          <w:lang w:eastAsia="ko-KR"/>
        </w:rPr>
        <w:t>th, 2024</w:t>
      </w:r>
      <w:r w:rsidR="00671B7F" w:rsidRPr="00B8169A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304CA708" w14:textId="77777777" w:rsidR="00671B7F" w:rsidRPr="00B8169A" w:rsidRDefault="00671B7F" w:rsidP="00671B7F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3666D74B" w14:textId="34548919" w:rsidR="00172A7A" w:rsidRPr="00B8169A" w:rsidRDefault="00172A7A" w:rsidP="00172A7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8169A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B8169A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B8169A"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 w:rsidRPr="00B8169A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B8169A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8.8.</w:t>
      </w:r>
      <w:r w:rsidR="00AF48F1" w:rsidRPr="00B8169A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2</w:t>
      </w:r>
      <w:r w:rsidR="00D55BED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</w:t>
      </w:r>
    </w:p>
    <w:p w14:paraId="225E1E15" w14:textId="77777777" w:rsidR="00172A7A" w:rsidRPr="00B8169A" w:rsidRDefault="00172A7A" w:rsidP="00172A7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B8169A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B8169A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B8169A"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 w:rsidRPr="00B8169A">
        <w:rPr>
          <w:rFonts w:ascii="Arial" w:hAnsi="Arial" w:cs="Arial"/>
          <w:b/>
          <w:noProof/>
          <w:sz w:val="28"/>
          <w:szCs w:val="28"/>
          <w:lang w:val="en-US"/>
        </w:rPr>
        <w:tab/>
        <w:t>LG Electronics Inc.</w:t>
      </w:r>
    </w:p>
    <w:p w14:paraId="0FB4CA33" w14:textId="734635F2" w:rsidR="00172A7A" w:rsidRPr="00B8169A" w:rsidRDefault="00172A7A" w:rsidP="00172A7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8169A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B8169A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B8169A"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 w:rsidRPr="00B8169A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B8169A">
        <w:rPr>
          <w:rFonts w:ascii="Arial" w:hAnsi="Arial" w:cs="Arial"/>
          <w:b/>
          <w:noProof/>
          <w:w w:val="99"/>
          <w:sz w:val="28"/>
          <w:szCs w:val="28"/>
          <w:lang w:val="en-US"/>
        </w:rPr>
        <w:t xml:space="preserve">Discussion on </w:t>
      </w:r>
      <w:r w:rsidR="00AF48F1" w:rsidRPr="00B8169A">
        <w:rPr>
          <w:rFonts w:ascii="Arial" w:hAnsi="Arial" w:cs="Arial" w:hint="eastAsia"/>
          <w:b/>
          <w:noProof/>
          <w:w w:val="99"/>
          <w:sz w:val="28"/>
          <w:szCs w:val="28"/>
          <w:lang w:val="en-US" w:eastAsia="ko-KR"/>
        </w:rPr>
        <w:t>downlink coverage enhancement</w:t>
      </w:r>
    </w:p>
    <w:p w14:paraId="25BDAD58" w14:textId="77777777" w:rsidR="00172A7A" w:rsidRPr="00B8169A" w:rsidRDefault="00172A7A" w:rsidP="00172A7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B8169A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B8169A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B8169A"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 w:rsidRPr="00B8169A">
        <w:rPr>
          <w:rFonts w:ascii="Arial" w:hAnsi="Arial" w:cs="Arial"/>
          <w:b/>
          <w:noProof/>
          <w:sz w:val="28"/>
          <w:szCs w:val="28"/>
          <w:lang w:val="en-US"/>
        </w:rPr>
        <w:tab/>
        <w:t>Discussion and Decision</w:t>
      </w:r>
    </w:p>
    <w:p w14:paraId="1E33C7AB" w14:textId="2A54BA3A" w:rsidR="000E0852" w:rsidRPr="00B8169A" w:rsidRDefault="00B02523" w:rsidP="0080582F">
      <w:pPr>
        <w:pStyle w:val="1"/>
        <w:rPr>
          <w:rFonts w:ascii="Times New Roman" w:hAnsi="Times New Roman"/>
          <w:lang w:val="en-US" w:eastAsia="ko-KR"/>
        </w:rPr>
      </w:pPr>
      <w:r w:rsidRPr="00B8169A">
        <w:rPr>
          <w:rFonts w:hint="eastAsia"/>
          <w:lang w:val="en-US" w:eastAsia="ko-KR"/>
        </w:rPr>
        <w:t>1. Introduction</w:t>
      </w:r>
    </w:p>
    <w:p w14:paraId="437FAF9B" w14:textId="4E4FF288" w:rsidR="000E0852" w:rsidRPr="00B8169A" w:rsidRDefault="000E0852" w:rsidP="000E0852">
      <w:pPr>
        <w:ind w:firstLine="284"/>
        <w:jc w:val="both"/>
        <w:rPr>
          <w:rFonts w:eastAsiaTheme="minorEastAsia"/>
          <w:lang w:val="en-US" w:eastAsia="ko-KR"/>
        </w:rPr>
      </w:pPr>
      <w:r w:rsidRPr="00B8169A">
        <w:rPr>
          <w:rFonts w:eastAsia="Calibri"/>
          <w:lang w:val="en-US" w:eastAsia="zh-CN"/>
        </w:rPr>
        <w:t>During RAN2 #12</w:t>
      </w:r>
      <w:r w:rsidR="0080582F" w:rsidRPr="00B8169A">
        <w:rPr>
          <w:rFonts w:eastAsiaTheme="minorEastAsia" w:hint="eastAsia"/>
          <w:lang w:val="en-US" w:eastAsia="ko-KR"/>
        </w:rPr>
        <w:t>7</w:t>
      </w:r>
      <w:r w:rsidR="00283AA3" w:rsidRPr="00B8169A">
        <w:rPr>
          <w:rFonts w:eastAsiaTheme="minorEastAsia" w:hint="eastAsia"/>
          <w:lang w:val="en-US" w:eastAsia="ko-KR"/>
        </w:rPr>
        <w:t>bis</w:t>
      </w:r>
      <w:r w:rsidR="0080582F" w:rsidRPr="00B8169A">
        <w:rPr>
          <w:rFonts w:eastAsiaTheme="minorEastAsia" w:hint="eastAsia"/>
          <w:lang w:val="en-US" w:eastAsia="ko-KR"/>
        </w:rPr>
        <w:t xml:space="preserve"> </w:t>
      </w:r>
      <w:r w:rsidRPr="00B8169A">
        <w:rPr>
          <w:rFonts w:eastAsia="Calibri"/>
          <w:lang w:val="en-US" w:eastAsia="zh-CN"/>
        </w:rPr>
        <w:t xml:space="preserve">meeting, RAN2 made some progress </w:t>
      </w:r>
      <w:r w:rsidR="00E55477" w:rsidRPr="00B8169A">
        <w:rPr>
          <w:rFonts w:eastAsiaTheme="minorEastAsia" w:hint="eastAsia"/>
          <w:lang w:val="en-US" w:eastAsia="ko-KR"/>
        </w:rPr>
        <w:t>with</w:t>
      </w:r>
      <w:r w:rsidR="00E55477" w:rsidRPr="00B8169A">
        <w:rPr>
          <w:rFonts w:eastAsia="Calibri"/>
          <w:lang w:val="en-US" w:eastAsia="zh-CN"/>
        </w:rPr>
        <w:t xml:space="preserve"> </w:t>
      </w:r>
      <w:r w:rsidRPr="00B8169A">
        <w:rPr>
          <w:rFonts w:eastAsia="Calibri"/>
          <w:lang w:val="en-US" w:eastAsia="zh-CN"/>
        </w:rPr>
        <w:t>the following statements:</w:t>
      </w:r>
    </w:p>
    <w:p w14:paraId="52DB4B15" w14:textId="77777777" w:rsidR="00283AA3" w:rsidRPr="00B8169A" w:rsidRDefault="00283AA3" w:rsidP="00283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B8169A">
        <w:rPr>
          <w:rFonts w:ascii="Arial" w:eastAsia="MS Mincho" w:hAnsi="Arial"/>
          <w:szCs w:val="24"/>
          <w:lang w:eastAsia="en-GB"/>
        </w:rPr>
        <w:t>Agreements:</w:t>
      </w:r>
    </w:p>
    <w:p w14:paraId="41DC491C" w14:textId="77777777" w:rsidR="00283AA3" w:rsidRPr="00B8169A" w:rsidRDefault="00283AA3" w:rsidP="00283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B8169A">
        <w:rPr>
          <w:rFonts w:ascii="Arial" w:eastAsia="MS Mincho" w:hAnsi="Arial"/>
          <w:szCs w:val="24"/>
          <w:lang w:eastAsia="en-GB"/>
        </w:rPr>
        <w:t>1.</w:t>
      </w:r>
      <w:r w:rsidRPr="00B8169A">
        <w:rPr>
          <w:rFonts w:ascii="Arial" w:eastAsia="MS Mincho" w:hAnsi="Arial"/>
          <w:szCs w:val="24"/>
          <w:lang w:eastAsia="en-GB"/>
        </w:rPr>
        <w:tab/>
        <w:t>If it turns out that there is a need to bar UEs not supporting DL-CE, Rel-19 UEs not supporting DL-CE can be barred from accessing a cell operating with DL-CE using the existing NTN bar bit, in the same way as pre-Rel19 NTN UEs (this is an extension of the previous agreement to include also Rel-19 UE not supporting DL-CE)</w:t>
      </w:r>
    </w:p>
    <w:p w14:paraId="3AED80E7" w14:textId="77777777" w:rsidR="00283AA3" w:rsidRPr="00B8169A" w:rsidRDefault="00283AA3" w:rsidP="00283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B8169A">
        <w:rPr>
          <w:rFonts w:ascii="Arial" w:eastAsia="MS Mincho" w:hAnsi="Arial"/>
          <w:szCs w:val="24"/>
          <w:lang w:eastAsia="en-GB"/>
        </w:rPr>
        <w:t>2.</w:t>
      </w:r>
      <w:r w:rsidRPr="00B8169A">
        <w:rPr>
          <w:rFonts w:ascii="Arial" w:eastAsia="MS Mincho" w:hAnsi="Arial"/>
          <w:szCs w:val="24"/>
          <w:lang w:eastAsia="en-GB"/>
        </w:rPr>
        <w:tab/>
        <w:t xml:space="preserve">If it turns out that </w:t>
      </w:r>
      <w:r w:rsidRPr="006B4D0D">
        <w:rPr>
          <w:rFonts w:ascii="Arial" w:eastAsia="MS Mincho" w:hAnsi="Arial"/>
          <w:szCs w:val="24"/>
          <w:lang w:eastAsia="en-GB"/>
        </w:rPr>
        <w:t xml:space="preserve">there is a need to bar UEs not supporting DL-CE, then </w:t>
      </w:r>
      <w:r w:rsidRPr="006B4D0D">
        <w:rPr>
          <w:rFonts w:ascii="Arial" w:eastAsia="MS Mincho" w:hAnsi="Arial"/>
          <w:szCs w:val="24"/>
          <w:highlight w:val="yellow"/>
          <w:lang w:eastAsia="en-GB"/>
        </w:rPr>
        <w:t>we need to introduce a barring mechanism to control access of UEs supporting Rel19 NTN DL-CE. FFS on the details. (This also implies that UEs supporting Rel19 NTN DL-CE will not consider the existing NTN barring bit)</w:t>
      </w:r>
    </w:p>
    <w:p w14:paraId="018CEBB3" w14:textId="6C171FD4" w:rsidR="00283AA3" w:rsidRPr="00B8169A" w:rsidRDefault="00283AA3" w:rsidP="00283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Theme="minorEastAsia" w:hAnsi="Arial"/>
          <w:szCs w:val="24"/>
          <w:lang w:eastAsia="ko-KR"/>
        </w:rPr>
      </w:pPr>
      <w:r w:rsidRPr="00B8169A">
        <w:rPr>
          <w:rFonts w:ascii="Arial" w:eastAsia="MS Mincho" w:hAnsi="Arial"/>
          <w:szCs w:val="24"/>
          <w:lang w:eastAsia="en-GB"/>
        </w:rPr>
        <w:t>3.</w:t>
      </w:r>
      <w:r w:rsidRPr="00B8169A">
        <w:rPr>
          <w:rFonts w:ascii="Arial" w:eastAsia="MS Mincho" w:hAnsi="Arial"/>
          <w:szCs w:val="24"/>
          <w:lang w:eastAsia="en-GB"/>
        </w:rPr>
        <w:tab/>
        <w:t xml:space="preserve">(also depending on the details of the RAN1 solution) </w:t>
      </w:r>
      <w:r w:rsidRPr="006B4D0D">
        <w:rPr>
          <w:rFonts w:ascii="Arial" w:eastAsia="MS Mincho" w:hAnsi="Arial"/>
          <w:szCs w:val="24"/>
          <w:highlight w:val="yellow"/>
          <w:lang w:eastAsia="en-GB"/>
        </w:rPr>
        <w:t>we can further consider methods to allow UEs not supporting DL CE to down-prioritize or prevent re-selection to cells operating with DL CE.</w:t>
      </w:r>
    </w:p>
    <w:p w14:paraId="29CA532F" w14:textId="5BD12533" w:rsidR="00113169" w:rsidRPr="00B8169A" w:rsidRDefault="000E0852" w:rsidP="000A5EC9">
      <w:pPr>
        <w:spacing w:before="180"/>
        <w:ind w:firstLine="284"/>
        <w:jc w:val="both"/>
        <w:rPr>
          <w:bCs/>
          <w:lang w:eastAsia="ko-KR"/>
        </w:rPr>
      </w:pPr>
      <w:r w:rsidRPr="00B8169A">
        <w:rPr>
          <w:bCs/>
          <w:lang w:eastAsia="ko-KR"/>
        </w:rPr>
        <w:t xml:space="preserve">In this contribution, </w:t>
      </w:r>
      <w:r w:rsidRPr="00B8169A">
        <w:rPr>
          <w:rFonts w:hint="eastAsia"/>
          <w:bCs/>
          <w:lang w:eastAsia="ko-KR"/>
        </w:rPr>
        <w:t xml:space="preserve">we </w:t>
      </w:r>
      <w:r w:rsidR="00275EF4" w:rsidRPr="00B8169A">
        <w:rPr>
          <w:rFonts w:hint="eastAsia"/>
          <w:bCs/>
          <w:lang w:eastAsia="ko-KR"/>
        </w:rPr>
        <w:t xml:space="preserve">provide our views </w:t>
      </w:r>
      <w:r w:rsidR="00275EF4" w:rsidRPr="00B8169A">
        <w:rPr>
          <w:bCs/>
          <w:lang w:eastAsia="ko-KR"/>
        </w:rPr>
        <w:t>on DL</w:t>
      </w:r>
      <w:r w:rsidRPr="00B8169A">
        <w:rPr>
          <w:rFonts w:hint="eastAsia"/>
          <w:bCs/>
          <w:lang w:eastAsia="ko-KR"/>
        </w:rPr>
        <w:t xml:space="preserve"> coverage </w:t>
      </w:r>
      <w:r w:rsidRPr="00B8169A">
        <w:rPr>
          <w:bCs/>
          <w:lang w:eastAsia="ko-KR"/>
        </w:rPr>
        <w:t>enhancements</w:t>
      </w:r>
      <w:r w:rsidRPr="00B8169A">
        <w:rPr>
          <w:rFonts w:hint="eastAsia"/>
          <w:bCs/>
          <w:lang w:eastAsia="ko-KR"/>
        </w:rPr>
        <w:t>.</w:t>
      </w:r>
    </w:p>
    <w:p w14:paraId="408C6FFE" w14:textId="5084D002" w:rsidR="00D30AA4" w:rsidRPr="00B8169A" w:rsidRDefault="00B02523" w:rsidP="00DD405A">
      <w:pPr>
        <w:pStyle w:val="1"/>
        <w:spacing w:line="300" w:lineRule="atLeast"/>
        <w:rPr>
          <w:lang w:val="en-US" w:eastAsia="ko-KR"/>
        </w:rPr>
      </w:pPr>
      <w:r w:rsidRPr="00B8169A">
        <w:rPr>
          <w:rFonts w:hint="eastAsia"/>
          <w:lang w:val="en-US" w:eastAsia="ko-KR"/>
        </w:rPr>
        <w:t>2</w:t>
      </w:r>
      <w:r w:rsidRPr="00B8169A">
        <w:rPr>
          <w:lang w:val="en-US"/>
        </w:rPr>
        <w:t xml:space="preserve">. </w:t>
      </w:r>
      <w:r w:rsidRPr="00B8169A">
        <w:rPr>
          <w:rFonts w:hint="eastAsia"/>
          <w:lang w:val="en-US" w:eastAsia="ko-KR"/>
        </w:rPr>
        <w:t>Discussion</w:t>
      </w:r>
    </w:p>
    <w:p w14:paraId="676787B7" w14:textId="30C03BF6" w:rsidR="00151417" w:rsidRPr="00B8169A" w:rsidRDefault="00151417" w:rsidP="00242AD3">
      <w:pPr>
        <w:spacing w:before="120"/>
        <w:ind w:firstLineChars="150" w:firstLine="300"/>
        <w:jc w:val="both"/>
        <w:rPr>
          <w:rFonts w:eastAsiaTheme="minorEastAsia"/>
          <w:u w:val="single"/>
          <w:lang w:val="en-US" w:eastAsia="ko-KR"/>
        </w:rPr>
      </w:pPr>
      <w:r w:rsidRPr="00B8169A">
        <w:rPr>
          <w:rFonts w:eastAsiaTheme="minorEastAsia" w:hint="eastAsia"/>
          <w:u w:val="single"/>
          <w:lang w:val="en-US" w:eastAsia="ko-KR"/>
        </w:rPr>
        <w:t>A</w:t>
      </w:r>
      <w:r w:rsidRPr="00B8169A">
        <w:rPr>
          <w:rFonts w:eastAsiaTheme="minorEastAsia"/>
          <w:u w:val="single"/>
          <w:lang w:val="en-US" w:eastAsia="ko-KR"/>
        </w:rPr>
        <w:t>ccess Control</w:t>
      </w:r>
    </w:p>
    <w:p w14:paraId="5BBC6E4F" w14:textId="6329A49A" w:rsidR="00A7380C" w:rsidRPr="00B8169A" w:rsidRDefault="00283AA3" w:rsidP="00A7380C">
      <w:pPr>
        <w:spacing w:before="120"/>
        <w:ind w:firstLineChars="150" w:firstLine="300"/>
        <w:jc w:val="both"/>
        <w:rPr>
          <w:rFonts w:eastAsiaTheme="minorEastAsia"/>
          <w:lang w:val="en-US" w:eastAsia="ko-KR"/>
        </w:rPr>
      </w:pPr>
      <w:r w:rsidRPr="00B8169A">
        <w:rPr>
          <w:rFonts w:eastAsiaTheme="minorEastAsia"/>
          <w:lang w:val="en-US" w:eastAsia="ko-KR"/>
        </w:rPr>
        <w:t xml:space="preserve">In the RAN2#127bis meeting, </w:t>
      </w:r>
      <w:r w:rsidR="00F66FF6" w:rsidRPr="00B8169A">
        <w:rPr>
          <w:rFonts w:eastAsiaTheme="minorEastAsia" w:hint="eastAsia"/>
          <w:lang w:val="en-US" w:eastAsia="ko-KR"/>
        </w:rPr>
        <w:t>RAN2</w:t>
      </w:r>
      <w:r w:rsidR="00F66FF6" w:rsidRPr="00B8169A">
        <w:rPr>
          <w:rFonts w:eastAsiaTheme="minorEastAsia"/>
          <w:lang w:val="en-US" w:eastAsia="ko-KR"/>
        </w:rPr>
        <w:t xml:space="preserve"> </w:t>
      </w:r>
      <w:r w:rsidR="00F66FF6" w:rsidRPr="00B8169A">
        <w:rPr>
          <w:rFonts w:eastAsiaTheme="minorEastAsia" w:hint="eastAsia"/>
          <w:lang w:val="en-US" w:eastAsia="ko-KR"/>
        </w:rPr>
        <w:t>agreed</w:t>
      </w:r>
      <w:r w:rsidR="00754045" w:rsidRPr="00B8169A">
        <w:rPr>
          <w:rFonts w:eastAsiaTheme="minorEastAsia" w:hint="eastAsia"/>
          <w:lang w:val="en-US" w:eastAsia="ko-KR"/>
        </w:rPr>
        <w:t xml:space="preserve"> </w:t>
      </w:r>
      <w:r w:rsidRPr="00B8169A">
        <w:rPr>
          <w:rFonts w:eastAsiaTheme="minorEastAsia"/>
          <w:lang w:val="en-US" w:eastAsia="ko-KR"/>
        </w:rPr>
        <w:t xml:space="preserve">to introduce a new barring mechanism to control access of UEs supporting DL-CE, if it turns out that there is a need to bar UEs not supporting DL-CE. </w:t>
      </w:r>
      <w:r w:rsidR="00F66FF6" w:rsidRPr="00B8169A">
        <w:rPr>
          <w:rFonts w:eastAsiaTheme="minorEastAsia"/>
          <w:lang w:val="en-US" w:eastAsia="ko-KR"/>
        </w:rPr>
        <w:t xml:space="preserve">It is needed to discuss how to introduce </w:t>
      </w:r>
      <w:r w:rsidR="00412E20" w:rsidRPr="00B8169A">
        <w:rPr>
          <w:rFonts w:eastAsiaTheme="minorEastAsia"/>
          <w:lang w:val="en-US" w:eastAsia="ko-KR"/>
        </w:rPr>
        <w:t>a barring</w:t>
      </w:r>
      <w:r w:rsidR="00F66FF6" w:rsidRPr="00B8169A">
        <w:rPr>
          <w:rFonts w:eastAsiaTheme="minorEastAsia"/>
          <w:lang w:val="en-US" w:eastAsia="ko-KR"/>
        </w:rPr>
        <w:t xml:space="preserve"> mechanism for the UE supporting DL-CE.</w:t>
      </w:r>
      <w:r w:rsidR="002D366A" w:rsidRPr="00B8169A">
        <w:rPr>
          <w:rFonts w:eastAsiaTheme="minorEastAsia" w:hint="eastAsia"/>
          <w:lang w:val="en-US" w:eastAsia="ko-KR"/>
        </w:rPr>
        <w:t xml:space="preserve"> </w:t>
      </w:r>
      <w:proofErr w:type="gramStart"/>
      <w:r w:rsidR="00A7380C" w:rsidRPr="00B8169A">
        <w:rPr>
          <w:rFonts w:eastAsiaTheme="minorEastAsia"/>
          <w:lang w:val="en-US" w:eastAsia="ko-KR"/>
        </w:rPr>
        <w:t>Similar to</w:t>
      </w:r>
      <w:proofErr w:type="gramEnd"/>
      <w:r w:rsidR="00A7380C" w:rsidRPr="00B8169A">
        <w:rPr>
          <w:rFonts w:eastAsiaTheme="minorEastAsia"/>
          <w:lang w:val="en-US" w:eastAsia="ko-KR"/>
        </w:rPr>
        <w:t xml:space="preserve"> the existing barring mechanism </w:t>
      </w:r>
      <w:r w:rsidR="00F66FF6" w:rsidRPr="00B8169A">
        <w:rPr>
          <w:rFonts w:eastAsiaTheme="minorEastAsia"/>
          <w:lang w:val="en-US" w:eastAsia="ko-KR"/>
        </w:rPr>
        <w:t>that is used to control UE access for a new feature</w:t>
      </w:r>
      <w:r w:rsidR="00F66FF6" w:rsidRPr="00B8169A">
        <w:rPr>
          <w:rFonts w:eastAsiaTheme="minorEastAsia" w:hint="eastAsia"/>
          <w:lang w:val="en-US" w:eastAsia="ko-KR"/>
        </w:rPr>
        <w:t>,</w:t>
      </w:r>
      <w:r w:rsidR="00A7380C" w:rsidRPr="00B8169A">
        <w:rPr>
          <w:rFonts w:eastAsiaTheme="minorEastAsia"/>
          <w:lang w:val="en-US" w:eastAsia="ko-KR"/>
        </w:rPr>
        <w:t xml:space="preserve"> a new bar bit should be introduced</w:t>
      </w:r>
      <w:r w:rsidR="002D366A" w:rsidRPr="00B8169A">
        <w:rPr>
          <w:rFonts w:eastAsiaTheme="minorEastAsia" w:hint="eastAsia"/>
          <w:lang w:val="en-US" w:eastAsia="ko-KR"/>
        </w:rPr>
        <w:t xml:space="preserve"> in SIB1</w:t>
      </w:r>
      <w:r w:rsidR="00A7380C" w:rsidRPr="00B8169A">
        <w:rPr>
          <w:rFonts w:eastAsiaTheme="minorEastAsia"/>
          <w:lang w:val="en-US" w:eastAsia="ko-KR"/>
        </w:rPr>
        <w:t xml:space="preserve"> to control access of UEs supporting DL-CE.</w:t>
      </w:r>
    </w:p>
    <w:p w14:paraId="68FA9291" w14:textId="2816E145" w:rsidR="00553195" w:rsidRPr="00B8169A" w:rsidRDefault="00553195" w:rsidP="00553195">
      <w:pPr>
        <w:pStyle w:val="1PropObs"/>
        <w:ind w:firstLineChars="0"/>
      </w:pPr>
      <w:r w:rsidRPr="00B8169A">
        <w:t>Proposal</w:t>
      </w:r>
      <w:r w:rsidRPr="00B8169A">
        <w:rPr>
          <w:rFonts w:hint="eastAsia"/>
        </w:rPr>
        <w:t xml:space="preserve"> </w:t>
      </w:r>
      <w:r w:rsidRPr="00B8169A">
        <w:t>1</w:t>
      </w:r>
      <w:r w:rsidRPr="00B8169A">
        <w:tab/>
      </w:r>
      <w:r w:rsidR="00F66FF6" w:rsidRPr="00B8169A">
        <w:t>If we need to bar UEs supporting DL-CE,</w:t>
      </w:r>
      <w:r w:rsidR="00F66FF6" w:rsidRPr="00B8169A">
        <w:rPr>
          <w:rFonts w:hint="eastAsia"/>
        </w:rPr>
        <w:t xml:space="preserve"> </w:t>
      </w:r>
      <w:r w:rsidRPr="00B8169A">
        <w:t>a new bar bit should be introduced</w:t>
      </w:r>
      <w:r w:rsidR="002D366A" w:rsidRPr="00B8169A">
        <w:rPr>
          <w:rFonts w:hint="eastAsia"/>
        </w:rPr>
        <w:t xml:space="preserve"> in SIB1</w:t>
      </w:r>
      <w:r w:rsidRPr="00B8169A">
        <w:t xml:space="preserve"> to control access of UEs supporting DL-CE.</w:t>
      </w:r>
    </w:p>
    <w:p w14:paraId="22203A22" w14:textId="6E6D80AB" w:rsidR="008D6D0A" w:rsidRPr="00B8169A" w:rsidRDefault="008D6D0A" w:rsidP="00D95DC0">
      <w:pPr>
        <w:spacing w:before="120"/>
        <w:ind w:firstLineChars="150" w:firstLine="300"/>
        <w:jc w:val="both"/>
        <w:rPr>
          <w:rFonts w:eastAsiaTheme="minorEastAsia"/>
          <w:lang w:val="en-US" w:eastAsia="ko-KR"/>
        </w:rPr>
      </w:pPr>
      <w:r w:rsidRPr="00B8169A">
        <w:rPr>
          <w:rFonts w:eastAsiaTheme="minorEastAsia"/>
          <w:lang w:val="en-US" w:eastAsia="ko-KR"/>
        </w:rPr>
        <w:t>There are three possible options for the new bar bit</w:t>
      </w:r>
      <w:r w:rsidR="00426AD5" w:rsidRPr="00B8169A">
        <w:rPr>
          <w:rFonts w:eastAsiaTheme="minorEastAsia" w:hint="eastAsia"/>
          <w:lang w:val="en-US" w:eastAsia="ko-KR"/>
        </w:rPr>
        <w:t xml:space="preserve"> </w:t>
      </w:r>
      <w:r w:rsidR="00426AD5" w:rsidRPr="00B8169A">
        <w:rPr>
          <w:rFonts w:eastAsiaTheme="minorEastAsia"/>
          <w:lang w:val="en-US" w:eastAsia="ko-KR"/>
        </w:rPr>
        <w:t>with code points</w:t>
      </w:r>
      <w:r w:rsidRPr="00B8169A">
        <w:rPr>
          <w:rFonts w:eastAsiaTheme="minorEastAsia"/>
          <w:lang w:val="en-US" w:eastAsia="ko-KR"/>
        </w:rPr>
        <w:t xml:space="preserve"> {barred}, {</w:t>
      </w:r>
      <w:proofErr w:type="spellStart"/>
      <w:r w:rsidRPr="00B8169A">
        <w:rPr>
          <w:rFonts w:eastAsiaTheme="minorEastAsia"/>
          <w:lang w:val="en-US" w:eastAsia="ko-KR"/>
        </w:rPr>
        <w:t>notBarred</w:t>
      </w:r>
      <w:proofErr w:type="spellEnd"/>
      <w:r w:rsidRPr="00B8169A">
        <w:rPr>
          <w:rFonts w:eastAsiaTheme="minorEastAsia"/>
          <w:lang w:val="en-US" w:eastAsia="ko-KR"/>
        </w:rPr>
        <w:t xml:space="preserve">}, and {barred, </w:t>
      </w:r>
      <w:proofErr w:type="spellStart"/>
      <w:r w:rsidRPr="00B8169A">
        <w:rPr>
          <w:rFonts w:eastAsiaTheme="minorEastAsia"/>
          <w:lang w:val="en-US" w:eastAsia="ko-KR"/>
        </w:rPr>
        <w:t>notBarred</w:t>
      </w:r>
      <w:proofErr w:type="spellEnd"/>
      <w:r w:rsidRPr="00B8169A">
        <w:rPr>
          <w:rFonts w:eastAsiaTheme="minorEastAsia"/>
          <w:lang w:val="en-US" w:eastAsia="ko-KR"/>
        </w:rPr>
        <w:t xml:space="preserve">}. </w:t>
      </w:r>
    </w:p>
    <w:p w14:paraId="74F68628" w14:textId="2E1261D4" w:rsidR="00E16118" w:rsidRPr="00B8169A" w:rsidRDefault="005E313E" w:rsidP="00E16118">
      <w:pPr>
        <w:spacing w:before="120"/>
        <w:jc w:val="both"/>
        <w:rPr>
          <w:rFonts w:eastAsiaTheme="minorEastAsia"/>
          <w:lang w:val="en-US" w:eastAsia="ko-KR"/>
        </w:rPr>
      </w:pPr>
      <w:r w:rsidRPr="00B8169A">
        <w:rPr>
          <w:rFonts w:eastAsiaTheme="minorEastAsia" w:hint="eastAsia"/>
          <w:lang w:val="en-US" w:eastAsia="ko-KR"/>
        </w:rPr>
        <w:t xml:space="preserve">Option 1. </w:t>
      </w:r>
      <w:r w:rsidR="00E16118" w:rsidRPr="00B8169A">
        <w:rPr>
          <w:rFonts w:eastAsiaTheme="minorEastAsia" w:hint="eastAsia"/>
          <w:lang w:val="en-US" w:eastAsia="ko-KR"/>
        </w:rPr>
        <w:t>{barred}</w:t>
      </w:r>
    </w:p>
    <w:p w14:paraId="25521939" w14:textId="0710E8CF" w:rsidR="00B82C35" w:rsidRPr="00B8169A" w:rsidRDefault="005E313E" w:rsidP="00E16118">
      <w:pPr>
        <w:spacing w:before="120"/>
        <w:jc w:val="both"/>
        <w:rPr>
          <w:rFonts w:eastAsiaTheme="minorEastAsia"/>
          <w:lang w:val="en-US" w:eastAsia="ko-KR"/>
        </w:rPr>
      </w:pPr>
      <w:bookmarkStart w:id="0" w:name="_Hlk181864106"/>
      <w:r w:rsidRPr="00B8169A">
        <w:rPr>
          <w:rFonts w:eastAsiaTheme="minorEastAsia" w:hint="eastAsia"/>
          <w:lang w:val="en-US" w:eastAsia="ko-KR"/>
        </w:rPr>
        <w:t>A</w:t>
      </w:r>
      <w:r w:rsidR="00E16118" w:rsidRPr="00B8169A">
        <w:rPr>
          <w:rFonts w:eastAsiaTheme="minorEastAsia" w:hint="eastAsia"/>
          <w:lang w:val="en-US" w:eastAsia="ko-KR"/>
        </w:rPr>
        <w:t xml:space="preserve">s the new bar bit can be set to </w:t>
      </w:r>
      <w:r w:rsidR="00E16118" w:rsidRPr="00B8169A">
        <w:rPr>
          <w:rFonts w:eastAsiaTheme="minorEastAsia"/>
          <w:lang w:val="en-US" w:eastAsia="ko-KR"/>
        </w:rPr>
        <w:t>“</w:t>
      </w:r>
      <w:r w:rsidR="00E16118" w:rsidRPr="00B8169A">
        <w:rPr>
          <w:rFonts w:eastAsiaTheme="minorEastAsia" w:hint="eastAsia"/>
          <w:lang w:val="en-US" w:eastAsia="ko-KR"/>
        </w:rPr>
        <w:t>barred</w:t>
      </w:r>
      <w:r w:rsidR="00E16118" w:rsidRPr="00B8169A">
        <w:rPr>
          <w:rFonts w:eastAsiaTheme="minorEastAsia"/>
          <w:lang w:val="en-US" w:eastAsia="ko-KR"/>
        </w:rPr>
        <w:t>”</w:t>
      </w:r>
      <w:r w:rsidR="00E16118" w:rsidRPr="00B8169A">
        <w:rPr>
          <w:rFonts w:eastAsiaTheme="minorEastAsia" w:hint="eastAsia"/>
          <w:lang w:val="en-US" w:eastAsia="ko-KR"/>
        </w:rPr>
        <w:t xml:space="preserve"> only, then the absence of new bar bit </w:t>
      </w:r>
      <w:r w:rsidR="00FE597F" w:rsidRPr="00B8169A">
        <w:rPr>
          <w:rFonts w:eastAsiaTheme="minorEastAsia" w:hint="eastAsia"/>
          <w:lang w:val="en-US" w:eastAsia="ko-KR"/>
        </w:rPr>
        <w:t>indicate</w:t>
      </w:r>
      <w:r w:rsidR="00E16118" w:rsidRPr="00B8169A">
        <w:rPr>
          <w:rFonts w:eastAsiaTheme="minorEastAsia" w:hint="eastAsia"/>
          <w:lang w:val="en-US" w:eastAsia="ko-KR"/>
        </w:rPr>
        <w:t xml:space="preserve">s </w:t>
      </w:r>
      <w:r w:rsidR="00E16118" w:rsidRPr="00B8169A">
        <w:rPr>
          <w:rFonts w:eastAsiaTheme="minorEastAsia"/>
          <w:lang w:val="en-US" w:eastAsia="ko-KR"/>
        </w:rPr>
        <w:t>“</w:t>
      </w:r>
      <w:proofErr w:type="spellStart"/>
      <w:r w:rsidR="00E16118" w:rsidRPr="00B8169A">
        <w:rPr>
          <w:rFonts w:eastAsiaTheme="minorEastAsia" w:hint="eastAsia"/>
          <w:lang w:val="en-US" w:eastAsia="ko-KR"/>
        </w:rPr>
        <w:t>notBarred</w:t>
      </w:r>
      <w:proofErr w:type="spellEnd"/>
      <w:r w:rsidR="00E16118" w:rsidRPr="00B8169A">
        <w:rPr>
          <w:rFonts w:eastAsiaTheme="minorEastAsia"/>
          <w:lang w:val="en-US" w:eastAsia="ko-KR"/>
        </w:rPr>
        <w:t>”</w:t>
      </w:r>
      <w:r w:rsidR="00E16118" w:rsidRPr="00B8169A">
        <w:rPr>
          <w:rFonts w:eastAsiaTheme="minorEastAsia" w:hint="eastAsia"/>
          <w:lang w:val="en-US" w:eastAsia="ko-KR"/>
        </w:rPr>
        <w:t>.</w:t>
      </w:r>
      <w:bookmarkEnd w:id="0"/>
      <w:r w:rsidR="00D95DC0" w:rsidRPr="00B8169A">
        <w:rPr>
          <w:rFonts w:eastAsiaTheme="minorEastAsia" w:hint="eastAsia"/>
          <w:lang w:val="en-US" w:eastAsia="ko-KR"/>
        </w:rPr>
        <w:t xml:space="preserve"> </w:t>
      </w:r>
      <w:r w:rsidR="004C5040" w:rsidRPr="00B8169A">
        <w:rPr>
          <w:rFonts w:eastAsiaTheme="minorEastAsia"/>
          <w:lang w:val="en-US" w:eastAsia="ko-KR"/>
        </w:rPr>
        <w:t xml:space="preserve">If the new bar bit is absent in a cell, the UEs supporting DL-CE cannot determine whether the cell is operating with DL-CE or not. Then, the UE cannot determine whether the UE should consider the cell as </w:t>
      </w:r>
      <w:proofErr w:type="spellStart"/>
      <w:r w:rsidR="004C5040" w:rsidRPr="00B8169A">
        <w:rPr>
          <w:rFonts w:eastAsiaTheme="minorEastAsia"/>
          <w:lang w:val="en-US" w:eastAsia="ko-KR"/>
        </w:rPr>
        <w:t>notBarrred</w:t>
      </w:r>
      <w:proofErr w:type="spellEnd"/>
      <w:r w:rsidR="004C5040" w:rsidRPr="00B8169A">
        <w:rPr>
          <w:rFonts w:eastAsiaTheme="minorEastAsia"/>
          <w:lang w:val="en-US" w:eastAsia="ko-KR"/>
        </w:rPr>
        <w:t xml:space="preserve">, assuming the cell is operating with DL-CE, or whether it should consider the legacy </w:t>
      </w:r>
      <w:proofErr w:type="spellStart"/>
      <w:r w:rsidR="004C5040" w:rsidRPr="00B8169A">
        <w:rPr>
          <w:rFonts w:eastAsiaTheme="minorEastAsia"/>
          <w:lang w:val="en-US" w:eastAsia="ko-KR"/>
        </w:rPr>
        <w:t>cellBarredNTN</w:t>
      </w:r>
      <w:proofErr w:type="spellEnd"/>
      <w:r w:rsidR="004C5040" w:rsidRPr="00B8169A">
        <w:rPr>
          <w:rFonts w:eastAsiaTheme="minorEastAsia"/>
          <w:lang w:val="en-US" w:eastAsia="ko-KR"/>
        </w:rPr>
        <w:t>, assuming that the cell is not operating with DL-CE. To enable UEs to determine whether the cell is operating DL-CE, RAN2 should introduce a new indication in SIB1 that the cell is operating with DL-CE.</w:t>
      </w:r>
    </w:p>
    <w:p w14:paraId="6A343AD9" w14:textId="46A7EBDB" w:rsidR="00710E0B" w:rsidRPr="00B8169A" w:rsidRDefault="005E313E" w:rsidP="00710E0B">
      <w:pPr>
        <w:spacing w:before="120"/>
        <w:jc w:val="both"/>
        <w:rPr>
          <w:rFonts w:eastAsiaTheme="minorEastAsia"/>
          <w:lang w:val="en-US" w:eastAsia="ko-KR"/>
        </w:rPr>
      </w:pPr>
      <w:r w:rsidRPr="00B8169A">
        <w:rPr>
          <w:rFonts w:eastAsiaTheme="minorEastAsia" w:hint="eastAsia"/>
          <w:lang w:val="en-US" w:eastAsia="ko-KR"/>
        </w:rPr>
        <w:t xml:space="preserve">Option 2. </w:t>
      </w:r>
      <w:r w:rsidR="00710E0B" w:rsidRPr="00B8169A">
        <w:rPr>
          <w:rFonts w:eastAsiaTheme="minorEastAsia" w:hint="eastAsia"/>
          <w:lang w:val="en-US" w:eastAsia="ko-KR"/>
        </w:rPr>
        <w:t>{</w:t>
      </w:r>
      <w:proofErr w:type="spellStart"/>
      <w:r w:rsidR="00710E0B" w:rsidRPr="00B8169A">
        <w:rPr>
          <w:rFonts w:eastAsiaTheme="minorEastAsia" w:hint="eastAsia"/>
          <w:lang w:val="en-US" w:eastAsia="ko-KR"/>
        </w:rPr>
        <w:t>notBarred</w:t>
      </w:r>
      <w:proofErr w:type="spellEnd"/>
      <w:r w:rsidR="00710E0B" w:rsidRPr="00B8169A">
        <w:rPr>
          <w:rFonts w:eastAsiaTheme="minorEastAsia" w:hint="eastAsia"/>
          <w:lang w:val="en-US" w:eastAsia="ko-KR"/>
        </w:rPr>
        <w:t>}</w:t>
      </w:r>
    </w:p>
    <w:p w14:paraId="021D64F4" w14:textId="4664D3AC" w:rsidR="00412E20" w:rsidRPr="00B8169A" w:rsidRDefault="005E313E" w:rsidP="00710E0B">
      <w:pPr>
        <w:spacing w:before="120"/>
        <w:jc w:val="both"/>
        <w:rPr>
          <w:rFonts w:eastAsiaTheme="minorEastAsia"/>
          <w:lang w:val="en-US" w:eastAsia="ko-KR"/>
        </w:rPr>
      </w:pPr>
      <w:r w:rsidRPr="00B8169A">
        <w:rPr>
          <w:rFonts w:eastAsiaTheme="minorEastAsia" w:hint="eastAsia"/>
          <w:lang w:val="en-US" w:eastAsia="ko-KR"/>
        </w:rPr>
        <w:t>T</w:t>
      </w:r>
      <w:r w:rsidR="00FE597F" w:rsidRPr="00B8169A">
        <w:rPr>
          <w:rFonts w:eastAsiaTheme="minorEastAsia"/>
          <w:lang w:val="en-US" w:eastAsia="ko-KR"/>
        </w:rPr>
        <w:t xml:space="preserve">he new bar bit </w:t>
      </w:r>
      <w:r w:rsidR="00FE597F" w:rsidRPr="00B8169A">
        <w:rPr>
          <w:rFonts w:eastAsiaTheme="minorEastAsia" w:hint="eastAsia"/>
          <w:lang w:val="en-US" w:eastAsia="ko-KR"/>
        </w:rPr>
        <w:t>can be</w:t>
      </w:r>
      <w:r w:rsidR="00FE597F" w:rsidRPr="00B8169A">
        <w:rPr>
          <w:rFonts w:eastAsiaTheme="minorEastAsia"/>
          <w:lang w:val="en-US" w:eastAsia="ko-KR"/>
        </w:rPr>
        <w:t xml:space="preserve"> set to “</w:t>
      </w:r>
      <w:proofErr w:type="spellStart"/>
      <w:r w:rsidR="00FE597F" w:rsidRPr="00B8169A">
        <w:rPr>
          <w:rFonts w:eastAsiaTheme="minorEastAsia"/>
          <w:lang w:val="en-US" w:eastAsia="ko-KR"/>
        </w:rPr>
        <w:t>notBarred</w:t>
      </w:r>
      <w:proofErr w:type="spellEnd"/>
      <w:r w:rsidR="00FE597F" w:rsidRPr="00B8169A">
        <w:rPr>
          <w:rFonts w:eastAsiaTheme="minorEastAsia"/>
          <w:lang w:val="en-US" w:eastAsia="ko-KR"/>
        </w:rPr>
        <w:t>” only</w:t>
      </w:r>
      <w:r w:rsidR="004C5040" w:rsidRPr="00B8169A">
        <w:rPr>
          <w:rFonts w:eastAsiaTheme="minorEastAsia" w:hint="eastAsia"/>
          <w:lang w:val="en-US" w:eastAsia="ko-KR"/>
        </w:rPr>
        <w:t xml:space="preserve">. </w:t>
      </w:r>
      <w:r w:rsidR="004C5040" w:rsidRPr="00B8169A">
        <w:rPr>
          <w:rFonts w:eastAsiaTheme="minorEastAsia"/>
          <w:lang w:val="en-US" w:eastAsia="ko-KR"/>
        </w:rPr>
        <w:t xml:space="preserve">Absence of the new bar bit indicates that DL-CE is not supported in this cell. Then, if the UE supporting DL-CE sees the new bar bit absent in a cell, the UE considers the cell as legacy NTN cell and hence follows the legacy </w:t>
      </w:r>
      <w:proofErr w:type="spellStart"/>
      <w:r w:rsidR="004C5040" w:rsidRPr="00B8169A">
        <w:rPr>
          <w:rFonts w:eastAsiaTheme="minorEastAsia"/>
          <w:lang w:val="en-US" w:eastAsia="ko-KR"/>
        </w:rPr>
        <w:t>cellBarredNTN</w:t>
      </w:r>
      <w:proofErr w:type="spellEnd"/>
      <w:r w:rsidR="004C5040" w:rsidRPr="00B8169A">
        <w:rPr>
          <w:rFonts w:eastAsiaTheme="minorEastAsia"/>
          <w:lang w:val="en-US" w:eastAsia="ko-KR"/>
        </w:rPr>
        <w:t xml:space="preserve"> for access control</w:t>
      </w:r>
      <w:r w:rsidR="00412E20" w:rsidRPr="00B8169A">
        <w:rPr>
          <w:rFonts w:eastAsiaTheme="minorEastAsia" w:hint="eastAsia"/>
          <w:lang w:val="en-US" w:eastAsia="ko-KR"/>
        </w:rPr>
        <w:t xml:space="preserve">. But, when UEs supporting DL-CE are barred from the cell, UEs cannot know whether the cell is DL-CE cell or not.  </w:t>
      </w:r>
    </w:p>
    <w:p w14:paraId="29F6EAE9" w14:textId="44E06067" w:rsidR="00710E0B" w:rsidRPr="00B8169A" w:rsidRDefault="00A7576E" w:rsidP="00710E0B">
      <w:pPr>
        <w:spacing w:before="120"/>
        <w:jc w:val="both"/>
        <w:rPr>
          <w:rFonts w:eastAsiaTheme="minorEastAsia"/>
          <w:lang w:val="en-US" w:eastAsia="ko-KR"/>
        </w:rPr>
      </w:pPr>
      <w:r w:rsidRPr="00B8169A">
        <w:rPr>
          <w:rFonts w:eastAsiaTheme="minorEastAsia" w:hint="eastAsia"/>
          <w:lang w:val="en-US" w:eastAsia="ko-KR"/>
        </w:rPr>
        <w:lastRenderedPageBreak/>
        <w:t xml:space="preserve">Option 3. </w:t>
      </w:r>
      <w:r w:rsidR="00710E0B" w:rsidRPr="00B8169A">
        <w:rPr>
          <w:rFonts w:eastAsiaTheme="minorEastAsia"/>
          <w:lang w:val="en-US" w:eastAsia="ko-KR"/>
        </w:rPr>
        <w:t xml:space="preserve">{barred, </w:t>
      </w:r>
      <w:proofErr w:type="spellStart"/>
      <w:r w:rsidR="00710E0B" w:rsidRPr="00B8169A">
        <w:rPr>
          <w:rFonts w:eastAsiaTheme="minorEastAsia"/>
          <w:lang w:val="en-US" w:eastAsia="ko-KR"/>
        </w:rPr>
        <w:t>notBarred</w:t>
      </w:r>
      <w:proofErr w:type="spellEnd"/>
      <w:r w:rsidR="00710E0B" w:rsidRPr="00B8169A">
        <w:rPr>
          <w:rFonts w:eastAsiaTheme="minorEastAsia"/>
          <w:lang w:val="en-US" w:eastAsia="ko-KR"/>
        </w:rPr>
        <w:t>}</w:t>
      </w:r>
    </w:p>
    <w:p w14:paraId="58E55DBA" w14:textId="3CB68396" w:rsidR="00754045" w:rsidRPr="00B8169A" w:rsidRDefault="00A7576E" w:rsidP="00E16118">
      <w:pPr>
        <w:spacing w:before="120"/>
        <w:jc w:val="both"/>
        <w:rPr>
          <w:rFonts w:eastAsiaTheme="minorEastAsia"/>
          <w:lang w:val="en-US" w:eastAsia="ko-KR"/>
        </w:rPr>
      </w:pPr>
      <w:r w:rsidRPr="00B8169A">
        <w:rPr>
          <w:rFonts w:eastAsiaTheme="minorEastAsia"/>
          <w:lang w:val="en-US" w:eastAsia="ko-KR"/>
        </w:rPr>
        <w:t>I</w:t>
      </w:r>
      <w:r w:rsidRPr="00B8169A">
        <w:rPr>
          <w:rFonts w:eastAsiaTheme="minorEastAsia" w:hint="eastAsia"/>
          <w:lang w:val="en-US" w:eastAsia="ko-KR"/>
        </w:rPr>
        <w:t xml:space="preserve">n this option, the new bar bit </w:t>
      </w:r>
      <w:r w:rsidR="004D3D1E" w:rsidRPr="00B8169A">
        <w:rPr>
          <w:rFonts w:eastAsiaTheme="minorEastAsia" w:hint="eastAsia"/>
          <w:lang w:val="en-US" w:eastAsia="ko-KR"/>
        </w:rPr>
        <w:t>is</w:t>
      </w:r>
      <w:r w:rsidRPr="00B8169A">
        <w:rPr>
          <w:rFonts w:eastAsiaTheme="minorEastAsia" w:hint="eastAsia"/>
          <w:lang w:val="en-US" w:eastAsia="ko-KR"/>
        </w:rPr>
        <w:t xml:space="preserve"> set to </w:t>
      </w:r>
      <w:r w:rsidR="00D8630C" w:rsidRPr="00B8169A">
        <w:rPr>
          <w:rFonts w:eastAsiaTheme="minorEastAsia" w:hint="eastAsia"/>
          <w:lang w:val="en-US" w:eastAsia="ko-KR"/>
        </w:rPr>
        <w:t xml:space="preserve">either </w:t>
      </w:r>
      <w:r w:rsidR="00D8630C" w:rsidRPr="00B8169A">
        <w:rPr>
          <w:rFonts w:eastAsiaTheme="minorEastAsia"/>
          <w:lang w:val="en-US" w:eastAsia="ko-KR"/>
        </w:rPr>
        <w:t>“barred”</w:t>
      </w:r>
      <w:r w:rsidR="00D8630C" w:rsidRPr="00B8169A">
        <w:rPr>
          <w:rFonts w:eastAsiaTheme="minorEastAsia" w:hint="eastAsia"/>
          <w:lang w:val="en-US" w:eastAsia="ko-KR"/>
        </w:rPr>
        <w:t xml:space="preserve"> or </w:t>
      </w:r>
      <w:r w:rsidR="00D8630C" w:rsidRPr="00B8169A">
        <w:rPr>
          <w:rFonts w:eastAsiaTheme="minorEastAsia"/>
          <w:lang w:val="en-US" w:eastAsia="ko-KR"/>
        </w:rPr>
        <w:t>“</w:t>
      </w:r>
      <w:proofErr w:type="spellStart"/>
      <w:r w:rsidR="00D8630C" w:rsidRPr="00B8169A">
        <w:rPr>
          <w:rFonts w:eastAsiaTheme="minorEastAsia"/>
          <w:lang w:val="en-US" w:eastAsia="ko-KR"/>
        </w:rPr>
        <w:t>notBarred</w:t>
      </w:r>
      <w:proofErr w:type="spellEnd"/>
      <w:r w:rsidR="00D8630C" w:rsidRPr="00B8169A">
        <w:rPr>
          <w:rFonts w:eastAsiaTheme="minorEastAsia"/>
          <w:lang w:val="en-US" w:eastAsia="ko-KR"/>
        </w:rPr>
        <w:t>”</w:t>
      </w:r>
      <w:r w:rsidR="000177A2" w:rsidRPr="00B8169A">
        <w:rPr>
          <w:rFonts w:eastAsiaTheme="minorEastAsia" w:hint="eastAsia"/>
          <w:lang w:val="en-US" w:eastAsia="ko-KR"/>
        </w:rPr>
        <w:t xml:space="preserve">. </w:t>
      </w:r>
      <w:r w:rsidR="000177A2" w:rsidRPr="00B8169A">
        <w:rPr>
          <w:rFonts w:eastAsiaTheme="minorEastAsia"/>
          <w:lang w:val="en-US" w:eastAsia="ko-KR"/>
        </w:rPr>
        <w:t>The new bar bit shall be present in a cell operating with DL-CE. Then,</w:t>
      </w:r>
      <w:r w:rsidR="000177A2" w:rsidRPr="00B8169A">
        <w:rPr>
          <w:rFonts w:eastAsiaTheme="minorEastAsia" w:hint="eastAsia"/>
          <w:lang w:val="en-US" w:eastAsia="ko-KR"/>
        </w:rPr>
        <w:t xml:space="preserve"> </w:t>
      </w:r>
      <w:r w:rsidR="000177A2" w:rsidRPr="00B8169A">
        <w:rPr>
          <w:rFonts w:eastAsiaTheme="minorEastAsia"/>
          <w:lang w:val="en-US" w:eastAsia="ko-KR"/>
        </w:rPr>
        <w:t>there is no need to introduce a new indication that the cell is operating with DL-CE, because the presence of new bar bit already indicates that the cell is operating with DL-CE.</w:t>
      </w:r>
      <w:r w:rsidR="000177A2" w:rsidRPr="00B8169A">
        <w:rPr>
          <w:rFonts w:eastAsiaTheme="minorEastAsia" w:hint="eastAsia"/>
          <w:lang w:val="en-US" w:eastAsia="ko-KR"/>
        </w:rPr>
        <w:t xml:space="preserve"> I</w:t>
      </w:r>
      <w:r w:rsidR="000177A2" w:rsidRPr="00B8169A">
        <w:rPr>
          <w:rFonts w:eastAsiaTheme="minorEastAsia"/>
          <w:lang w:val="en-US" w:eastAsia="ko-KR"/>
        </w:rPr>
        <w:t>f</w:t>
      </w:r>
      <w:r w:rsidR="000177A2" w:rsidRPr="00B8169A">
        <w:rPr>
          <w:rFonts w:eastAsiaTheme="minorEastAsia" w:hint="eastAsia"/>
          <w:lang w:val="en-US" w:eastAsia="ko-KR"/>
        </w:rPr>
        <w:t xml:space="preserve"> the new bar bit is </w:t>
      </w:r>
      <w:r w:rsidR="000177A2" w:rsidRPr="00B8169A">
        <w:rPr>
          <w:rFonts w:eastAsiaTheme="minorEastAsia"/>
          <w:lang w:val="en-US" w:eastAsia="ko-KR"/>
        </w:rPr>
        <w:t>absent</w:t>
      </w:r>
      <w:r w:rsidR="000177A2" w:rsidRPr="00B8169A">
        <w:rPr>
          <w:rFonts w:eastAsiaTheme="minorEastAsia" w:hint="eastAsia"/>
          <w:lang w:val="en-US" w:eastAsia="ko-KR"/>
        </w:rPr>
        <w:t xml:space="preserve">, UEs </w:t>
      </w:r>
      <w:r w:rsidR="000177A2" w:rsidRPr="00B8169A">
        <w:rPr>
          <w:rFonts w:eastAsiaTheme="minorEastAsia"/>
          <w:lang w:val="en-US" w:eastAsia="ko-KR"/>
        </w:rPr>
        <w:t xml:space="preserve">supporting DL-CE consider the cell as non-DL-CE cell and hence </w:t>
      </w:r>
      <w:r w:rsidR="000177A2" w:rsidRPr="00B8169A">
        <w:rPr>
          <w:rFonts w:eastAsiaTheme="minorEastAsia" w:hint="eastAsia"/>
          <w:lang w:val="en-US" w:eastAsia="ko-KR"/>
        </w:rPr>
        <w:t xml:space="preserve">consider the existing </w:t>
      </w:r>
      <w:proofErr w:type="spellStart"/>
      <w:r w:rsidR="000177A2" w:rsidRPr="00B8169A">
        <w:rPr>
          <w:rFonts w:eastAsiaTheme="minorEastAsia"/>
          <w:lang w:val="en-US" w:eastAsia="ko-KR"/>
        </w:rPr>
        <w:t>cellBarredNTN</w:t>
      </w:r>
      <w:proofErr w:type="spellEnd"/>
      <w:r w:rsidR="000177A2" w:rsidRPr="00B8169A" w:rsidDel="00A37DFF">
        <w:rPr>
          <w:rFonts w:eastAsiaTheme="minorEastAsia" w:hint="eastAsia"/>
          <w:lang w:val="en-US" w:eastAsia="ko-KR"/>
        </w:rPr>
        <w:t xml:space="preserve"> </w:t>
      </w:r>
      <w:r w:rsidR="000177A2" w:rsidRPr="00B8169A">
        <w:rPr>
          <w:rFonts w:eastAsiaTheme="minorEastAsia"/>
          <w:lang w:val="en-US" w:eastAsia="ko-KR"/>
        </w:rPr>
        <w:t xml:space="preserve">bit </w:t>
      </w:r>
      <w:r w:rsidR="000177A2" w:rsidRPr="00B8169A">
        <w:rPr>
          <w:rFonts w:eastAsiaTheme="minorEastAsia" w:hint="eastAsia"/>
          <w:lang w:val="en-US" w:eastAsia="ko-KR"/>
        </w:rPr>
        <w:t>for access control</w:t>
      </w:r>
      <w:r w:rsidR="000177A2" w:rsidRPr="00B8169A">
        <w:rPr>
          <w:rFonts w:eastAsiaTheme="minorEastAsia"/>
          <w:lang w:val="en-US" w:eastAsia="ko-KR"/>
        </w:rPr>
        <w:t xml:space="preserve"> as legacy.</w:t>
      </w:r>
    </w:p>
    <w:p w14:paraId="24372036" w14:textId="6EF731AD" w:rsidR="00D917E5" w:rsidRPr="00B8169A" w:rsidRDefault="00D917E5" w:rsidP="00D917E5">
      <w:pPr>
        <w:spacing w:before="120"/>
        <w:ind w:firstLineChars="150" w:firstLine="300"/>
        <w:jc w:val="both"/>
        <w:rPr>
          <w:rFonts w:eastAsiaTheme="minorEastAsia"/>
          <w:lang w:val="en-US" w:eastAsia="ko-KR"/>
        </w:rPr>
      </w:pPr>
      <w:bookmarkStart w:id="1" w:name="_Hlk181983220"/>
      <w:r w:rsidRPr="00B8169A">
        <w:rPr>
          <w:rFonts w:eastAsiaTheme="minorEastAsia" w:hint="eastAsia"/>
          <w:lang w:val="en-US" w:eastAsia="ko-KR"/>
        </w:rPr>
        <w:t xml:space="preserve">Based on the analysis, </w:t>
      </w:r>
      <w:r w:rsidRPr="00B8169A">
        <w:rPr>
          <w:rFonts w:eastAsiaTheme="minorEastAsia"/>
          <w:lang w:val="en-US" w:eastAsia="ko-KR"/>
        </w:rPr>
        <w:t>option1</w:t>
      </w:r>
      <w:r w:rsidRPr="00B8169A">
        <w:rPr>
          <w:rFonts w:eastAsiaTheme="minorEastAsia" w:hint="eastAsia"/>
          <w:lang w:val="en-US" w:eastAsia="ko-KR"/>
        </w:rPr>
        <w:t xml:space="preserve"> is </w:t>
      </w:r>
      <w:r>
        <w:rPr>
          <w:rFonts w:eastAsiaTheme="minorEastAsia"/>
          <w:lang w:val="en-US" w:eastAsia="ko-KR"/>
        </w:rPr>
        <w:t>less</w:t>
      </w:r>
      <w:r w:rsidRPr="00B8169A"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>desirable</w:t>
      </w:r>
      <w:r w:rsidRPr="00B8169A">
        <w:rPr>
          <w:rFonts w:eastAsiaTheme="minorEastAsia" w:hint="eastAsia"/>
          <w:lang w:val="en-US" w:eastAsia="ko-KR"/>
        </w:rPr>
        <w:t>, as it requires</w:t>
      </w:r>
      <w:r>
        <w:rPr>
          <w:rFonts w:eastAsiaTheme="minorEastAsia"/>
          <w:lang w:val="en-US" w:eastAsia="ko-KR"/>
        </w:rPr>
        <w:t xml:space="preserve"> the</w:t>
      </w:r>
      <w:r w:rsidRPr="00B8169A">
        <w:rPr>
          <w:rFonts w:eastAsiaTheme="minorEastAsia" w:hint="eastAsia"/>
          <w:lang w:val="en-US" w:eastAsia="ko-KR"/>
        </w:rPr>
        <w:t xml:space="preserve"> new indication</w:t>
      </w:r>
      <w:r>
        <w:rPr>
          <w:rFonts w:eastAsiaTheme="minorEastAsia"/>
          <w:lang w:val="en-US" w:eastAsia="ko-KR"/>
        </w:rPr>
        <w:t xml:space="preserve"> that the cell is operating with DL-CE</w:t>
      </w:r>
      <w:r w:rsidRPr="00B8169A">
        <w:rPr>
          <w:rFonts w:eastAsiaTheme="minorEastAsia" w:hint="eastAsia"/>
          <w:lang w:val="en-US" w:eastAsia="ko-KR"/>
        </w:rPr>
        <w:t xml:space="preserve">. </w:t>
      </w:r>
      <w:r>
        <w:rPr>
          <w:rFonts w:eastAsiaTheme="minorEastAsia"/>
          <w:lang w:val="en-US" w:eastAsia="ko-KR"/>
        </w:rPr>
        <w:t xml:space="preserve">Option2 and option3 can provide necessary access control, without requiring the new indication. </w:t>
      </w:r>
      <w:r w:rsidRPr="00B8169A">
        <w:rPr>
          <w:rFonts w:eastAsiaTheme="minorEastAsia" w:hint="eastAsia"/>
          <w:lang w:val="en-US" w:eastAsia="ko-KR"/>
        </w:rPr>
        <w:t xml:space="preserve">The </w:t>
      </w:r>
      <w:r>
        <w:rPr>
          <w:rFonts w:eastAsiaTheme="minorEastAsia"/>
          <w:lang w:val="en-US" w:eastAsia="ko-KR"/>
        </w:rPr>
        <w:t xml:space="preserve">only </w:t>
      </w:r>
      <w:r w:rsidRPr="00B8169A">
        <w:rPr>
          <w:rFonts w:eastAsiaTheme="minorEastAsia" w:hint="eastAsia"/>
          <w:lang w:val="en-US" w:eastAsia="ko-KR"/>
        </w:rPr>
        <w:t xml:space="preserve">difference between option2 and option3 is </w:t>
      </w:r>
      <w:r w:rsidRPr="00B8169A">
        <w:rPr>
          <w:rFonts w:eastAsiaTheme="minorEastAsia"/>
          <w:lang w:val="en-US" w:eastAsia="ko-KR"/>
        </w:rPr>
        <w:t>whether UEs supporting DL-CE can know if a cell is operating as a DL-CE cell when they are barred from the cell</w:t>
      </w:r>
      <w:r>
        <w:rPr>
          <w:rFonts w:eastAsiaTheme="minorEastAsia"/>
          <w:lang w:val="en-US" w:eastAsia="ko-KR"/>
        </w:rPr>
        <w:t xml:space="preserve"> actually operating with DL-CE (in option3, the UE can know that the cell is DL-CE cells from the presence of the new bar bit, whereas in option2, the UE cannot distinguish the cell from the legacy non-DL-CE cell)</w:t>
      </w:r>
      <w:r w:rsidRPr="00B8169A">
        <w:rPr>
          <w:rFonts w:eastAsiaTheme="minorEastAsia"/>
          <w:lang w:val="en-US" w:eastAsia="ko-KR"/>
        </w:rPr>
        <w:t xml:space="preserve">. </w:t>
      </w:r>
      <w:r>
        <w:rPr>
          <w:rFonts w:eastAsiaTheme="minorEastAsia"/>
          <w:lang w:val="en-US" w:eastAsia="ko-KR"/>
        </w:rPr>
        <w:t xml:space="preserve">We think this difference is not important because we do not see any necessity for UEs to know whether the barred cell is DL-CE cell. </w:t>
      </w:r>
      <w:r>
        <w:rPr>
          <w:rFonts w:eastAsiaTheme="minorEastAsia"/>
          <w:lang w:val="en-US" w:eastAsia="ko-KR"/>
        </w:rPr>
        <w:t>So,</w:t>
      </w:r>
      <w:r>
        <w:rPr>
          <w:rFonts w:eastAsiaTheme="minorEastAsia"/>
          <w:lang w:val="en-US" w:eastAsia="ko-KR"/>
        </w:rPr>
        <w:t xml:space="preserve"> we suggest </w:t>
      </w:r>
      <w:proofErr w:type="gramStart"/>
      <w:r>
        <w:rPr>
          <w:rFonts w:eastAsiaTheme="minorEastAsia"/>
          <w:lang w:val="en-US" w:eastAsia="ko-KR"/>
        </w:rPr>
        <w:t>to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>adopt</w:t>
      </w:r>
      <w:proofErr w:type="gramEnd"/>
      <w:r>
        <w:rPr>
          <w:rFonts w:eastAsiaTheme="minorEastAsia"/>
          <w:lang w:val="en-US" w:eastAsia="ko-KR"/>
        </w:rPr>
        <w:t xml:space="preserve"> </w:t>
      </w:r>
      <w:proofErr w:type="gramStart"/>
      <w:r>
        <w:rPr>
          <w:rFonts w:eastAsiaTheme="minorEastAsia" w:hint="eastAsia"/>
          <w:lang w:val="en-US" w:eastAsia="ko-KR"/>
        </w:rPr>
        <w:t xml:space="preserve">the </w:t>
      </w:r>
      <w:r>
        <w:rPr>
          <w:rFonts w:eastAsiaTheme="minorEastAsia"/>
          <w:lang w:val="en-US" w:eastAsia="ko-KR"/>
        </w:rPr>
        <w:t>option3</w:t>
      </w:r>
      <w:proofErr w:type="gramEnd"/>
      <w:r w:rsidRPr="00B8169A">
        <w:rPr>
          <w:rFonts w:hint="eastAsia"/>
        </w:rPr>
        <w:t xml:space="preserve">{barred, </w:t>
      </w:r>
      <w:proofErr w:type="spellStart"/>
      <w:r w:rsidRPr="00B8169A">
        <w:rPr>
          <w:rFonts w:hint="eastAsia"/>
        </w:rPr>
        <w:t>notBarred</w:t>
      </w:r>
      <w:proofErr w:type="spellEnd"/>
      <w:r w:rsidRPr="00B8169A">
        <w:rPr>
          <w:rFonts w:hint="eastAsia"/>
        </w:rPr>
        <w:t>}</w:t>
      </w:r>
      <w:r>
        <w:t xml:space="preserve"> just to follow the same code-points of </w:t>
      </w:r>
      <w:proofErr w:type="spellStart"/>
      <w:r>
        <w:t>cellBarredNTN</w:t>
      </w:r>
      <w:proofErr w:type="spellEnd"/>
      <w:r w:rsidRPr="00B8169A">
        <w:rPr>
          <w:rFonts w:eastAsiaTheme="minorEastAsia" w:hint="eastAsia"/>
          <w:lang w:val="en-US" w:eastAsia="ko-KR"/>
        </w:rPr>
        <w:t xml:space="preserve">. </w:t>
      </w:r>
    </w:p>
    <w:p w14:paraId="71DB7FC5" w14:textId="77777777" w:rsidR="00D917E5" w:rsidRDefault="00D917E5" w:rsidP="00D917E5">
      <w:pPr>
        <w:pStyle w:val="1PropObs"/>
        <w:ind w:firstLineChars="0"/>
      </w:pPr>
      <w:r w:rsidRPr="00B8169A">
        <w:t>Proposal</w:t>
      </w:r>
      <w:r w:rsidRPr="00B8169A">
        <w:rPr>
          <w:rFonts w:hint="eastAsia"/>
        </w:rPr>
        <w:t xml:space="preserve"> 2</w:t>
      </w:r>
      <w:r w:rsidRPr="00B8169A">
        <w:tab/>
        <w:t>The new bar bit shall be present in a cell operating with DL-CE</w:t>
      </w:r>
      <w:r w:rsidRPr="00B8169A">
        <w:rPr>
          <w:rFonts w:hint="eastAsia"/>
        </w:rPr>
        <w:t xml:space="preserve">, </w:t>
      </w:r>
      <w:r w:rsidRPr="00B8169A">
        <w:t xml:space="preserve">with code points </w:t>
      </w:r>
      <w:r w:rsidRPr="00B8169A">
        <w:rPr>
          <w:rFonts w:hint="eastAsia"/>
        </w:rPr>
        <w:t xml:space="preserve">{barred, </w:t>
      </w:r>
      <w:proofErr w:type="spellStart"/>
      <w:r w:rsidRPr="00B8169A">
        <w:rPr>
          <w:rFonts w:hint="eastAsia"/>
        </w:rPr>
        <w:t>notBarred</w:t>
      </w:r>
      <w:proofErr w:type="spellEnd"/>
      <w:r w:rsidRPr="00B8169A">
        <w:rPr>
          <w:rFonts w:hint="eastAsia"/>
        </w:rPr>
        <w:t xml:space="preserve">}. </w:t>
      </w:r>
    </w:p>
    <w:p w14:paraId="0CC1A5B3" w14:textId="77777777" w:rsidR="00D917E5" w:rsidRDefault="00D917E5" w:rsidP="00D917E5">
      <w:pPr>
        <w:pStyle w:val="1PropObs"/>
        <w:ind w:firstLineChars="0"/>
      </w:pPr>
      <w:r w:rsidRPr="00B8169A">
        <w:t>Proposal</w:t>
      </w:r>
      <w:r w:rsidRPr="00B8169A">
        <w:rPr>
          <w:rFonts w:hint="eastAsia"/>
        </w:rPr>
        <w:t xml:space="preserve"> </w:t>
      </w:r>
      <w:r>
        <w:t>3</w:t>
      </w:r>
      <w:r w:rsidRPr="00B8169A">
        <w:tab/>
      </w:r>
      <w:r>
        <w:t xml:space="preserve">If the new bar bit is absent in SIB1, UE supporting DL-CE considers that the cell does not support DL-CE and follows </w:t>
      </w:r>
      <w:proofErr w:type="spellStart"/>
      <w:r>
        <w:t>cellBarredNTN</w:t>
      </w:r>
      <w:proofErr w:type="spellEnd"/>
      <w:r w:rsidRPr="00B8169A">
        <w:rPr>
          <w:rFonts w:hint="eastAsia"/>
        </w:rPr>
        <w:t xml:space="preserve">. </w:t>
      </w:r>
    </w:p>
    <w:bookmarkEnd w:id="1"/>
    <w:p w14:paraId="6EFDDE16" w14:textId="77777777" w:rsidR="00553195" w:rsidRPr="00D917E5" w:rsidRDefault="00553195" w:rsidP="000E6682">
      <w:pPr>
        <w:pStyle w:val="1PropObs"/>
        <w:ind w:firstLineChars="0"/>
        <w:rPr>
          <w:rFonts w:eastAsiaTheme="minorEastAsia"/>
          <w:u w:val="single"/>
        </w:rPr>
      </w:pPr>
    </w:p>
    <w:p w14:paraId="719FA7EA" w14:textId="05ECF84A" w:rsidR="00395688" w:rsidRPr="00B8169A" w:rsidRDefault="00395688" w:rsidP="00242AD3">
      <w:pPr>
        <w:spacing w:before="120"/>
        <w:ind w:firstLineChars="150" w:firstLine="300"/>
        <w:jc w:val="both"/>
        <w:rPr>
          <w:rFonts w:eastAsiaTheme="minorEastAsia"/>
          <w:lang w:val="en-US" w:eastAsia="ko-KR"/>
        </w:rPr>
      </w:pPr>
      <w:r w:rsidRPr="00B8169A">
        <w:rPr>
          <w:rFonts w:eastAsiaTheme="minorEastAsia"/>
          <w:u w:val="single"/>
          <w:lang w:val="en-US" w:eastAsia="ko-KR"/>
        </w:rPr>
        <w:t xml:space="preserve">Cell </w:t>
      </w:r>
      <w:r w:rsidRPr="00B8169A">
        <w:rPr>
          <w:rFonts w:eastAsiaTheme="minorEastAsia" w:hint="eastAsia"/>
          <w:u w:val="single"/>
          <w:lang w:val="en-US" w:eastAsia="ko-KR"/>
        </w:rPr>
        <w:t>R</w:t>
      </w:r>
      <w:r w:rsidRPr="00B8169A">
        <w:rPr>
          <w:rFonts w:eastAsiaTheme="minorEastAsia"/>
          <w:u w:val="single"/>
          <w:lang w:val="en-US" w:eastAsia="ko-KR"/>
        </w:rPr>
        <w:t xml:space="preserve">eselection </w:t>
      </w:r>
      <w:r w:rsidRPr="00B8169A">
        <w:rPr>
          <w:rFonts w:eastAsiaTheme="minorEastAsia" w:hint="eastAsia"/>
          <w:u w:val="single"/>
          <w:lang w:val="en-US" w:eastAsia="ko-KR"/>
        </w:rPr>
        <w:t>E</w:t>
      </w:r>
      <w:r w:rsidRPr="00B8169A">
        <w:rPr>
          <w:rFonts w:eastAsiaTheme="minorEastAsia"/>
          <w:u w:val="single"/>
          <w:lang w:val="en-US" w:eastAsia="ko-KR"/>
        </w:rPr>
        <w:t>nhancement</w:t>
      </w:r>
    </w:p>
    <w:p w14:paraId="6AF15D27" w14:textId="1D438B31" w:rsidR="006A3E9F" w:rsidRPr="00B8169A" w:rsidRDefault="00695B77" w:rsidP="004D3D1E">
      <w:pPr>
        <w:spacing w:before="120"/>
        <w:ind w:firstLineChars="150" w:firstLine="300"/>
        <w:jc w:val="both"/>
        <w:rPr>
          <w:rFonts w:eastAsiaTheme="minorEastAsia"/>
          <w:lang w:val="en-US" w:eastAsia="ko-KR"/>
        </w:rPr>
      </w:pPr>
      <w:r w:rsidRPr="00B8169A">
        <w:rPr>
          <w:rFonts w:eastAsiaTheme="minorEastAsia"/>
          <w:lang w:val="en-US" w:eastAsia="ko-KR"/>
        </w:rPr>
        <w:t xml:space="preserve">As discussed in the previous meeting, UEs not supporting DL-CE should be prevented from reselecting DL-CE cells, when the serving cell is not operating DL-CE. This is because if UEs that do not support DL-CE reselect DL-CE cells, they will be barred </w:t>
      </w:r>
      <w:r w:rsidR="00230CAE" w:rsidRPr="00B8169A">
        <w:rPr>
          <w:rFonts w:eastAsiaTheme="minorEastAsia" w:hint="eastAsia"/>
          <w:lang w:val="en-US" w:eastAsia="ko-KR"/>
        </w:rPr>
        <w:t>and</w:t>
      </w:r>
      <w:r w:rsidR="009037AC" w:rsidRPr="00B8169A">
        <w:rPr>
          <w:rFonts w:eastAsiaTheme="minorEastAsia" w:hint="eastAsia"/>
          <w:lang w:val="en-US" w:eastAsia="ko-KR"/>
        </w:rPr>
        <w:t xml:space="preserve"> </w:t>
      </w:r>
      <w:r w:rsidR="00230CAE" w:rsidRPr="00B8169A">
        <w:rPr>
          <w:rFonts w:eastAsiaTheme="minorEastAsia" w:hint="eastAsia"/>
          <w:lang w:val="en-US" w:eastAsia="ko-KR"/>
        </w:rPr>
        <w:t>measure</w:t>
      </w:r>
      <w:r w:rsidR="009037AC" w:rsidRPr="00B8169A">
        <w:rPr>
          <w:rFonts w:eastAsiaTheme="minorEastAsia" w:hint="eastAsia"/>
          <w:lang w:val="en-US" w:eastAsia="ko-KR"/>
        </w:rPr>
        <w:t xml:space="preserve"> </w:t>
      </w:r>
      <w:r w:rsidR="009037AC" w:rsidRPr="00B8169A">
        <w:rPr>
          <w:rFonts w:eastAsiaTheme="minorEastAsia"/>
          <w:lang w:val="en-US" w:eastAsia="ko-KR"/>
        </w:rPr>
        <w:t>additionally</w:t>
      </w:r>
      <w:r w:rsidR="00230CAE" w:rsidRPr="00B8169A">
        <w:rPr>
          <w:rFonts w:eastAsiaTheme="minorEastAsia" w:hint="eastAsia"/>
          <w:lang w:val="en-US" w:eastAsia="ko-KR"/>
        </w:rPr>
        <w:t xml:space="preserve"> to reselect among other </w:t>
      </w:r>
      <w:r w:rsidR="00230CAE" w:rsidRPr="00B8169A">
        <w:rPr>
          <w:rFonts w:eastAsiaTheme="minorEastAsia"/>
          <w:lang w:val="en-US" w:eastAsia="ko-KR"/>
        </w:rPr>
        <w:t>candidate</w:t>
      </w:r>
      <w:r w:rsidR="00230CAE" w:rsidRPr="00B8169A">
        <w:rPr>
          <w:rFonts w:eastAsiaTheme="minorEastAsia" w:hint="eastAsia"/>
          <w:lang w:val="en-US" w:eastAsia="ko-KR"/>
        </w:rPr>
        <w:t xml:space="preserve"> cells.</w:t>
      </w:r>
      <w:r w:rsidR="009D22C2" w:rsidRPr="00B8169A">
        <w:rPr>
          <w:rFonts w:eastAsiaTheme="minorEastAsia" w:hint="eastAsia"/>
          <w:lang w:val="en-US" w:eastAsia="ko-KR"/>
        </w:rPr>
        <w:t xml:space="preserve"> </w:t>
      </w:r>
      <w:r w:rsidR="006A3E9F" w:rsidRPr="00B8169A">
        <w:rPr>
          <w:rFonts w:eastAsiaTheme="minorEastAsia"/>
          <w:lang w:val="en-US" w:eastAsia="ko-KR"/>
        </w:rPr>
        <w:t>This would increase the delay of the reselection process</w:t>
      </w:r>
      <w:r w:rsidR="006A3E9F" w:rsidRPr="00B8169A">
        <w:rPr>
          <w:rFonts w:eastAsiaTheme="minorEastAsia" w:hint="eastAsia"/>
          <w:lang w:val="en-US" w:eastAsia="ko-KR"/>
        </w:rPr>
        <w:t xml:space="preserve">. In the worst case, if the cell is an earth-moving cell, UEs might be unable to camp normally on a suitable cell and go to any cell selection state. </w:t>
      </w:r>
      <w:r w:rsidR="009C50F9" w:rsidRPr="00B8169A">
        <w:rPr>
          <w:rFonts w:eastAsiaTheme="minorEastAsia"/>
          <w:lang w:val="en-US" w:eastAsia="ko-KR"/>
        </w:rPr>
        <w:t>As some UEs that do not support DL-CE are pre-Rel19 UEs</w:t>
      </w:r>
      <w:r w:rsidR="00731E2C" w:rsidRPr="00B8169A">
        <w:rPr>
          <w:rFonts w:eastAsiaTheme="minorEastAsia" w:hint="eastAsia"/>
          <w:lang w:val="en-US" w:eastAsia="ko-KR"/>
        </w:rPr>
        <w:t>, it is not possible to</w:t>
      </w:r>
      <w:r w:rsidR="009C50F9" w:rsidRPr="00B8169A">
        <w:rPr>
          <w:rFonts w:eastAsiaTheme="minorEastAsia" w:hint="eastAsia"/>
          <w:lang w:val="en-US" w:eastAsia="ko-KR"/>
        </w:rPr>
        <w:t xml:space="preserve"> introduce a new IE to prevent UEs not supporting DL-CE from reselecting DL-CE cells. Therefore, the DL-CE cell reselection </w:t>
      </w:r>
      <w:r w:rsidR="009C50F9" w:rsidRPr="00B8169A">
        <w:rPr>
          <w:rFonts w:eastAsiaTheme="minorEastAsia"/>
          <w:lang w:val="en-US" w:eastAsia="ko-KR"/>
        </w:rPr>
        <w:t>enhancement</w:t>
      </w:r>
      <w:r w:rsidR="009C50F9" w:rsidRPr="00B8169A">
        <w:rPr>
          <w:rFonts w:eastAsiaTheme="minorEastAsia" w:hint="eastAsia"/>
          <w:lang w:val="en-US" w:eastAsia="ko-KR"/>
        </w:rPr>
        <w:t xml:space="preserve"> should consider the backward compatibility issue. </w:t>
      </w:r>
    </w:p>
    <w:p w14:paraId="57F0AC53" w14:textId="7A5B0C6E" w:rsidR="00186901" w:rsidRPr="00B8169A" w:rsidRDefault="00F82DC7" w:rsidP="007806C1">
      <w:pPr>
        <w:spacing w:before="120"/>
        <w:ind w:firstLineChars="150" w:firstLine="300"/>
        <w:jc w:val="both"/>
        <w:rPr>
          <w:rFonts w:eastAsiaTheme="minorEastAsia"/>
          <w:lang w:val="en-US" w:eastAsia="ko-KR"/>
        </w:rPr>
      </w:pPr>
      <w:r w:rsidRPr="00B8169A">
        <w:rPr>
          <w:rFonts w:eastAsiaTheme="minorEastAsia"/>
          <w:lang w:val="en-US" w:eastAsia="ko-KR"/>
        </w:rPr>
        <w:t>The simple</w:t>
      </w:r>
      <w:r w:rsidR="005570E6" w:rsidRPr="00B8169A">
        <w:rPr>
          <w:rFonts w:eastAsiaTheme="minorEastAsia" w:hint="eastAsia"/>
          <w:lang w:val="en-US" w:eastAsia="ko-KR"/>
        </w:rPr>
        <w:t>st</w:t>
      </w:r>
      <w:r w:rsidRPr="00B8169A">
        <w:rPr>
          <w:rFonts w:eastAsiaTheme="minorEastAsia"/>
          <w:lang w:val="en-US" w:eastAsia="ko-KR"/>
        </w:rPr>
        <w:t xml:space="preserve"> way to </w:t>
      </w:r>
      <w:r w:rsidR="005570E6" w:rsidRPr="00B8169A">
        <w:rPr>
          <w:rFonts w:eastAsiaTheme="minorEastAsia" w:hint="eastAsia"/>
          <w:lang w:val="en-US" w:eastAsia="ko-KR"/>
        </w:rPr>
        <w:t>enhance DL-CE cell reselection</w:t>
      </w:r>
      <w:r w:rsidR="004D3D1E" w:rsidRPr="00B8169A">
        <w:rPr>
          <w:rFonts w:eastAsiaTheme="minorEastAsia"/>
          <w:lang w:val="en-US" w:eastAsia="ko-KR"/>
        </w:rPr>
        <w:t xml:space="preserve"> without</w:t>
      </w:r>
      <w:r w:rsidRPr="00B8169A">
        <w:rPr>
          <w:rFonts w:eastAsiaTheme="minorEastAsia"/>
          <w:lang w:val="en-US" w:eastAsia="ko-KR"/>
        </w:rPr>
        <w:t xml:space="preserve"> </w:t>
      </w:r>
      <w:r w:rsidR="005570E6" w:rsidRPr="00B8169A">
        <w:rPr>
          <w:rFonts w:eastAsiaTheme="minorEastAsia" w:hint="eastAsia"/>
          <w:lang w:val="en-US" w:eastAsia="ko-KR"/>
        </w:rPr>
        <w:t xml:space="preserve">causing </w:t>
      </w:r>
      <w:r w:rsidRPr="00B8169A">
        <w:rPr>
          <w:rFonts w:eastAsiaTheme="minorEastAsia"/>
          <w:lang w:val="en-US" w:eastAsia="ko-KR"/>
        </w:rPr>
        <w:t xml:space="preserve">backward compatibility issue </w:t>
      </w:r>
      <w:r w:rsidRPr="00B8169A">
        <w:rPr>
          <w:rFonts w:eastAsiaTheme="minorEastAsia" w:hint="eastAsia"/>
          <w:lang w:val="en-US" w:eastAsia="ko-KR"/>
        </w:rPr>
        <w:t>is</w:t>
      </w:r>
      <w:r w:rsidRPr="00B8169A">
        <w:rPr>
          <w:rFonts w:eastAsiaTheme="minorEastAsia"/>
          <w:lang w:val="en-US" w:eastAsia="ko-KR"/>
        </w:rPr>
        <w:t xml:space="preserve"> using the existing neighbor cell list, such as </w:t>
      </w:r>
      <w:proofErr w:type="spellStart"/>
      <w:r w:rsidRPr="00B8169A">
        <w:rPr>
          <w:rFonts w:eastAsiaTheme="minorEastAsia"/>
          <w:lang w:val="en-US" w:eastAsia="ko-KR"/>
        </w:rPr>
        <w:t>ExcludedCellList</w:t>
      </w:r>
      <w:proofErr w:type="spellEnd"/>
      <w:r w:rsidRPr="00B8169A">
        <w:rPr>
          <w:rFonts w:eastAsiaTheme="minorEastAsia"/>
          <w:lang w:val="en-US" w:eastAsia="ko-KR"/>
        </w:rPr>
        <w:t xml:space="preserve"> in SIB3,4 or </w:t>
      </w:r>
      <w:proofErr w:type="spellStart"/>
      <w:r w:rsidRPr="00B8169A">
        <w:rPr>
          <w:rFonts w:eastAsiaTheme="minorEastAsia"/>
          <w:lang w:val="en-US" w:eastAsia="ko-KR"/>
        </w:rPr>
        <w:t>ntn-NeighCellConfigList</w:t>
      </w:r>
      <w:proofErr w:type="spellEnd"/>
      <w:r w:rsidRPr="00B8169A">
        <w:rPr>
          <w:rFonts w:eastAsiaTheme="minorEastAsia"/>
          <w:lang w:val="en-US" w:eastAsia="ko-KR"/>
        </w:rPr>
        <w:t xml:space="preserve"> in SIB19.</w:t>
      </w:r>
      <w:r w:rsidRPr="00B8169A">
        <w:rPr>
          <w:rFonts w:eastAsiaTheme="minorEastAsia" w:hint="eastAsia"/>
          <w:lang w:val="en-US" w:eastAsia="ko-KR"/>
        </w:rPr>
        <w:t xml:space="preserve"> </w:t>
      </w:r>
      <w:r w:rsidR="006702D0" w:rsidRPr="00B8169A">
        <w:rPr>
          <w:rFonts w:eastAsiaTheme="minorEastAsia"/>
          <w:lang w:val="en-US" w:eastAsia="ko-KR"/>
        </w:rPr>
        <w:t>I</w:t>
      </w:r>
      <w:r w:rsidR="006702D0" w:rsidRPr="00B8169A">
        <w:rPr>
          <w:rFonts w:eastAsiaTheme="minorEastAsia" w:hint="eastAsia"/>
          <w:lang w:val="en-US" w:eastAsia="ko-KR"/>
        </w:rPr>
        <w:t>n detail</w:t>
      </w:r>
      <w:r w:rsidRPr="00B8169A">
        <w:rPr>
          <w:rFonts w:eastAsiaTheme="minorEastAsia" w:hint="eastAsia"/>
          <w:lang w:val="en-US" w:eastAsia="ko-KR"/>
        </w:rPr>
        <w:t xml:space="preserve">, if </w:t>
      </w:r>
      <w:r w:rsidR="007806C1" w:rsidRPr="00B8169A">
        <w:rPr>
          <w:rFonts w:eastAsiaTheme="minorEastAsia" w:hint="eastAsia"/>
          <w:lang w:val="en-US" w:eastAsia="ko-KR"/>
        </w:rPr>
        <w:t xml:space="preserve">the </w:t>
      </w:r>
      <w:proofErr w:type="spellStart"/>
      <w:r w:rsidRPr="00B8169A">
        <w:rPr>
          <w:rFonts w:eastAsiaTheme="minorEastAsia" w:hint="eastAsia"/>
          <w:lang w:val="en-US" w:eastAsia="ko-KR"/>
        </w:rPr>
        <w:t>ExcludedCellList</w:t>
      </w:r>
      <w:proofErr w:type="spellEnd"/>
      <w:r w:rsidR="007806C1" w:rsidRPr="00B8169A">
        <w:rPr>
          <w:rFonts w:eastAsiaTheme="minorEastAsia" w:hint="eastAsia"/>
          <w:lang w:val="en-US" w:eastAsia="ko-KR"/>
        </w:rPr>
        <w:t xml:space="preserve"> is configured </w:t>
      </w:r>
      <w:r w:rsidR="007806C1" w:rsidRPr="00B8169A">
        <w:rPr>
          <w:rFonts w:eastAsiaTheme="minorEastAsia"/>
          <w:lang w:val="en-US" w:eastAsia="ko-KR"/>
        </w:rPr>
        <w:t>to include</w:t>
      </w:r>
      <w:r w:rsidR="007806C1" w:rsidRPr="00B8169A">
        <w:rPr>
          <w:rFonts w:eastAsiaTheme="minorEastAsia" w:hint="eastAsia"/>
          <w:lang w:val="en-US" w:eastAsia="ko-KR"/>
        </w:rPr>
        <w:t xml:space="preserve"> DL-CE cells</w:t>
      </w:r>
      <w:r w:rsidRPr="00B8169A">
        <w:rPr>
          <w:rFonts w:eastAsiaTheme="minorEastAsia" w:hint="eastAsia"/>
          <w:lang w:val="en-US" w:eastAsia="ko-KR"/>
        </w:rPr>
        <w:t>, UEs not supporting DL-CE w</w:t>
      </w:r>
      <w:r w:rsidR="007806C1" w:rsidRPr="00B8169A">
        <w:rPr>
          <w:rFonts w:eastAsiaTheme="minorEastAsia" w:hint="eastAsia"/>
          <w:lang w:val="en-US" w:eastAsia="ko-KR"/>
        </w:rPr>
        <w:t>ill</w:t>
      </w:r>
      <w:r w:rsidRPr="00B8169A">
        <w:rPr>
          <w:rFonts w:eastAsiaTheme="minorEastAsia" w:hint="eastAsia"/>
          <w:lang w:val="en-US" w:eastAsia="ko-KR"/>
        </w:rPr>
        <w:t xml:space="preserve"> not </w:t>
      </w:r>
      <w:r w:rsidRPr="00B8169A">
        <w:rPr>
          <w:rFonts w:eastAsiaTheme="minorEastAsia"/>
          <w:lang w:val="en-US" w:eastAsia="ko-KR"/>
        </w:rPr>
        <w:t>reselect</w:t>
      </w:r>
      <w:r w:rsidRPr="00B8169A">
        <w:rPr>
          <w:rFonts w:eastAsiaTheme="minorEastAsia" w:hint="eastAsia"/>
          <w:lang w:val="en-US" w:eastAsia="ko-KR"/>
        </w:rPr>
        <w:t xml:space="preserve"> DL-CE cells.</w:t>
      </w:r>
      <w:r w:rsidR="007806C1" w:rsidRPr="00B8169A">
        <w:rPr>
          <w:rFonts w:eastAsiaTheme="minorEastAsia" w:hint="eastAsia"/>
          <w:lang w:val="en-US" w:eastAsia="ko-KR"/>
        </w:rPr>
        <w:t xml:space="preserve"> </w:t>
      </w:r>
      <w:r w:rsidR="00186901" w:rsidRPr="00B8169A">
        <w:rPr>
          <w:rFonts w:eastAsiaTheme="minorEastAsia" w:hint="eastAsia"/>
          <w:lang w:val="en-US" w:eastAsia="ko-KR"/>
        </w:rPr>
        <w:t>A</w:t>
      </w:r>
      <w:r w:rsidR="00186901" w:rsidRPr="00B8169A">
        <w:rPr>
          <w:rFonts w:eastAsiaTheme="minorEastAsia"/>
          <w:lang w:val="en-US" w:eastAsia="ko-KR"/>
        </w:rPr>
        <w:t>l</w:t>
      </w:r>
      <w:r w:rsidR="00186901" w:rsidRPr="00B8169A">
        <w:rPr>
          <w:rFonts w:eastAsiaTheme="minorEastAsia" w:hint="eastAsia"/>
          <w:lang w:val="en-US" w:eastAsia="ko-KR"/>
        </w:rPr>
        <w:t xml:space="preserve">so, </w:t>
      </w:r>
      <w:r w:rsidR="003F63A2" w:rsidRPr="00B8169A">
        <w:rPr>
          <w:rFonts w:eastAsiaTheme="minorEastAsia" w:hint="eastAsia"/>
          <w:lang w:val="en-US" w:eastAsia="ko-KR"/>
        </w:rPr>
        <w:t xml:space="preserve">we can use </w:t>
      </w:r>
      <w:proofErr w:type="spellStart"/>
      <w:r w:rsidR="003F63A2" w:rsidRPr="00B8169A">
        <w:rPr>
          <w:rFonts w:eastAsiaTheme="minorEastAsia"/>
          <w:lang w:val="en-US" w:eastAsia="ko-KR"/>
        </w:rPr>
        <w:t>ntn-NeighCellConfigList</w:t>
      </w:r>
      <w:proofErr w:type="spellEnd"/>
      <w:r w:rsidR="003F63A2" w:rsidRPr="00B8169A">
        <w:rPr>
          <w:rFonts w:eastAsiaTheme="minorEastAsia"/>
          <w:lang w:val="en-US" w:eastAsia="ko-KR"/>
        </w:rPr>
        <w:t xml:space="preserve"> </w:t>
      </w:r>
      <w:r w:rsidR="003F63A2" w:rsidRPr="00B8169A">
        <w:rPr>
          <w:rFonts w:eastAsiaTheme="minorEastAsia" w:hint="eastAsia"/>
          <w:lang w:val="en-US" w:eastAsia="ko-KR"/>
        </w:rPr>
        <w:t>in SIB19</w:t>
      </w:r>
      <w:r w:rsidR="00FC4AAD" w:rsidRPr="00B8169A">
        <w:rPr>
          <w:rFonts w:eastAsiaTheme="minorEastAsia" w:hint="eastAsia"/>
          <w:lang w:val="en-US" w:eastAsia="ko-KR"/>
        </w:rPr>
        <w:t>. As</w:t>
      </w:r>
      <w:r w:rsidR="00F66FF6" w:rsidRPr="00B8169A">
        <w:rPr>
          <w:rFonts w:eastAsiaTheme="minorEastAsia" w:hint="eastAsia"/>
          <w:lang w:val="en-US" w:eastAsia="ko-KR"/>
        </w:rPr>
        <w:t xml:space="preserve"> </w:t>
      </w:r>
      <w:r w:rsidR="00186901" w:rsidRPr="00B8169A">
        <w:rPr>
          <w:rFonts w:eastAsiaTheme="minorEastAsia"/>
          <w:lang w:val="en-US" w:eastAsia="ko-KR"/>
        </w:rPr>
        <w:t>NTN UEs</w:t>
      </w:r>
      <w:r w:rsidR="00186901" w:rsidRPr="00B8169A">
        <w:rPr>
          <w:rFonts w:eastAsiaTheme="minorEastAsia" w:hint="eastAsia"/>
          <w:lang w:val="en-US" w:eastAsia="ko-KR"/>
        </w:rPr>
        <w:t xml:space="preserve"> only</w:t>
      </w:r>
      <w:r w:rsidR="00186901" w:rsidRPr="00B8169A">
        <w:rPr>
          <w:rFonts w:eastAsiaTheme="minorEastAsia"/>
          <w:lang w:val="en-US" w:eastAsia="ko-KR"/>
        </w:rPr>
        <w:t xml:space="preserve"> can measure and evaluate the neighboring cells configured in the </w:t>
      </w:r>
      <w:proofErr w:type="spellStart"/>
      <w:r w:rsidR="00186901" w:rsidRPr="00B8169A">
        <w:rPr>
          <w:rFonts w:eastAsiaTheme="minorEastAsia"/>
          <w:lang w:val="en-US" w:eastAsia="ko-KR"/>
        </w:rPr>
        <w:t>ntn-NeighCellConfigList</w:t>
      </w:r>
      <w:proofErr w:type="spellEnd"/>
      <w:r w:rsidR="00186901" w:rsidRPr="00B8169A">
        <w:rPr>
          <w:rFonts w:eastAsiaTheme="minorEastAsia"/>
          <w:lang w:val="en-US" w:eastAsia="ko-KR"/>
        </w:rPr>
        <w:t xml:space="preserve"> and </w:t>
      </w:r>
      <w:proofErr w:type="spellStart"/>
      <w:r w:rsidR="00186901" w:rsidRPr="00B8169A">
        <w:rPr>
          <w:rFonts w:eastAsiaTheme="minorEastAsia"/>
          <w:lang w:val="en-US" w:eastAsia="ko-KR"/>
        </w:rPr>
        <w:t>ntn-NeighCellConfigListExt</w:t>
      </w:r>
      <w:proofErr w:type="spellEnd"/>
      <w:r w:rsidR="00186901" w:rsidRPr="00B8169A">
        <w:rPr>
          <w:rFonts w:eastAsiaTheme="minorEastAsia"/>
          <w:lang w:val="en-US" w:eastAsia="ko-KR"/>
        </w:rPr>
        <w:t xml:space="preserve"> in SIB19</w:t>
      </w:r>
      <w:r w:rsidR="00FC4AAD" w:rsidRPr="00B8169A">
        <w:rPr>
          <w:rFonts w:eastAsiaTheme="minorEastAsia" w:hint="eastAsia"/>
          <w:lang w:val="en-US" w:eastAsia="ko-KR"/>
        </w:rPr>
        <w:t>,</w:t>
      </w:r>
      <w:r w:rsidR="00186901" w:rsidRPr="00B8169A">
        <w:rPr>
          <w:rFonts w:eastAsiaTheme="minorEastAsia"/>
          <w:lang w:val="en-US" w:eastAsia="ko-KR"/>
        </w:rPr>
        <w:t xml:space="preserve"> </w:t>
      </w:r>
      <w:r w:rsidR="006A3E9F" w:rsidRPr="00B8169A">
        <w:rPr>
          <w:rFonts w:eastAsiaTheme="minorEastAsia" w:hint="eastAsia"/>
          <w:lang w:val="en-US" w:eastAsia="ko-KR"/>
        </w:rPr>
        <w:t>the</w:t>
      </w:r>
      <w:r w:rsidR="004D3D1E" w:rsidRPr="00B8169A">
        <w:rPr>
          <w:rFonts w:eastAsiaTheme="minorEastAsia" w:hint="eastAsia"/>
          <w:lang w:val="en-US" w:eastAsia="ko-KR"/>
        </w:rPr>
        <w:t xml:space="preserve"> </w:t>
      </w:r>
      <w:r w:rsidR="00186901" w:rsidRPr="00B8169A">
        <w:rPr>
          <w:rFonts w:eastAsiaTheme="minorEastAsia"/>
          <w:lang w:val="en-US" w:eastAsia="ko-KR"/>
        </w:rPr>
        <w:t xml:space="preserve">network can </w:t>
      </w:r>
      <w:r w:rsidR="004D3D1E" w:rsidRPr="00B8169A">
        <w:rPr>
          <w:rFonts w:eastAsiaTheme="minorEastAsia"/>
          <w:lang w:val="en-US" w:eastAsia="ko-KR"/>
        </w:rPr>
        <w:t>configure the</w:t>
      </w:r>
      <w:r w:rsidR="007806C1" w:rsidRPr="00B8169A">
        <w:rPr>
          <w:rFonts w:eastAsiaTheme="minorEastAsia" w:hint="eastAsia"/>
          <w:lang w:val="en-US" w:eastAsia="ko-KR"/>
        </w:rPr>
        <w:t xml:space="preserve"> </w:t>
      </w:r>
      <w:r w:rsidR="007806C1" w:rsidRPr="00B8169A">
        <w:rPr>
          <w:rFonts w:eastAsiaTheme="minorEastAsia"/>
          <w:lang w:val="en-US" w:eastAsia="ko-KR"/>
        </w:rPr>
        <w:t xml:space="preserve">DL-CE cells </w:t>
      </w:r>
      <w:r w:rsidR="00F9708B" w:rsidRPr="00B8169A">
        <w:rPr>
          <w:rFonts w:eastAsiaTheme="minorEastAsia" w:hint="eastAsia"/>
          <w:lang w:val="en-US" w:eastAsia="ko-KR"/>
        </w:rPr>
        <w:t>to</w:t>
      </w:r>
      <w:r w:rsidR="00BD713B" w:rsidRPr="00B8169A">
        <w:rPr>
          <w:rFonts w:eastAsiaTheme="minorEastAsia" w:hint="eastAsia"/>
          <w:lang w:val="en-US" w:eastAsia="ko-KR"/>
        </w:rPr>
        <w:t xml:space="preserve"> be </w:t>
      </w:r>
      <w:r w:rsidR="007806C1" w:rsidRPr="00B8169A">
        <w:rPr>
          <w:rFonts w:eastAsiaTheme="minorEastAsia" w:hint="eastAsia"/>
          <w:lang w:val="en-US" w:eastAsia="ko-KR"/>
        </w:rPr>
        <w:t xml:space="preserve">excluded </w:t>
      </w:r>
      <w:r w:rsidR="00BD713B" w:rsidRPr="00B8169A">
        <w:rPr>
          <w:rFonts w:eastAsiaTheme="minorEastAsia" w:hint="eastAsia"/>
          <w:lang w:val="en-US" w:eastAsia="ko-KR"/>
        </w:rPr>
        <w:t xml:space="preserve">from the </w:t>
      </w:r>
      <w:proofErr w:type="spellStart"/>
      <w:r w:rsidR="00186901" w:rsidRPr="00B8169A">
        <w:rPr>
          <w:rFonts w:eastAsiaTheme="minorEastAsia"/>
          <w:lang w:val="en-US" w:eastAsia="ko-KR"/>
        </w:rPr>
        <w:t>ntn-NeighCellConfigList</w:t>
      </w:r>
      <w:proofErr w:type="spellEnd"/>
      <w:r w:rsidR="00186901" w:rsidRPr="00B8169A">
        <w:rPr>
          <w:rFonts w:eastAsiaTheme="minorEastAsia"/>
          <w:lang w:val="en-US" w:eastAsia="ko-KR"/>
        </w:rPr>
        <w:t xml:space="preserve"> and </w:t>
      </w:r>
      <w:proofErr w:type="spellStart"/>
      <w:r w:rsidR="00186901" w:rsidRPr="00B8169A">
        <w:rPr>
          <w:rFonts w:eastAsiaTheme="minorEastAsia"/>
          <w:lang w:val="en-US" w:eastAsia="ko-KR"/>
        </w:rPr>
        <w:t>ntn-NeighCellConfigListExt</w:t>
      </w:r>
      <w:proofErr w:type="spellEnd"/>
      <w:r w:rsidR="007806C1" w:rsidRPr="00B8169A">
        <w:rPr>
          <w:rFonts w:eastAsiaTheme="minorEastAsia" w:hint="eastAsia"/>
          <w:lang w:val="en-US" w:eastAsia="ko-KR"/>
        </w:rPr>
        <w:t xml:space="preserve">. </w:t>
      </w:r>
      <w:r w:rsidR="007806C1" w:rsidRPr="00B8169A">
        <w:rPr>
          <w:rFonts w:eastAsiaTheme="minorEastAsia"/>
          <w:lang w:val="en-US" w:eastAsia="ko-KR"/>
        </w:rPr>
        <w:t>A</w:t>
      </w:r>
      <w:r w:rsidR="007806C1" w:rsidRPr="00B8169A">
        <w:rPr>
          <w:rFonts w:eastAsiaTheme="minorEastAsia" w:hint="eastAsia"/>
          <w:lang w:val="en-US" w:eastAsia="ko-KR"/>
        </w:rPr>
        <w:t xml:space="preserve">nd UEs not supporting DL-CE </w:t>
      </w:r>
      <w:r w:rsidR="005007E9" w:rsidRPr="00B8169A">
        <w:rPr>
          <w:rFonts w:eastAsiaTheme="minorEastAsia" w:hint="eastAsia"/>
          <w:lang w:val="en-US" w:eastAsia="ko-KR"/>
        </w:rPr>
        <w:t xml:space="preserve">will </w:t>
      </w:r>
      <w:r w:rsidR="007806C1" w:rsidRPr="00B8169A">
        <w:rPr>
          <w:rFonts w:eastAsiaTheme="minorEastAsia" w:hint="eastAsia"/>
          <w:lang w:val="en-US" w:eastAsia="ko-KR"/>
        </w:rPr>
        <w:t>not</w:t>
      </w:r>
      <w:r w:rsidR="000B4BA8" w:rsidRPr="00B8169A">
        <w:rPr>
          <w:rFonts w:eastAsiaTheme="minorEastAsia" w:hint="eastAsia"/>
          <w:lang w:val="en-US" w:eastAsia="ko-KR"/>
        </w:rPr>
        <w:t xml:space="preserve"> measure and</w:t>
      </w:r>
      <w:r w:rsidR="007806C1" w:rsidRPr="00B8169A">
        <w:rPr>
          <w:rFonts w:eastAsiaTheme="minorEastAsia" w:hint="eastAsia"/>
          <w:lang w:val="en-US" w:eastAsia="ko-KR"/>
        </w:rPr>
        <w:t xml:space="preserve"> reselect DL-CE cells. </w:t>
      </w:r>
    </w:p>
    <w:p w14:paraId="500808C9" w14:textId="34EF07FE" w:rsidR="006702D0" w:rsidRPr="00B8169A" w:rsidRDefault="00553195" w:rsidP="00553195">
      <w:pPr>
        <w:pStyle w:val="1PropObs"/>
        <w:ind w:firstLineChars="0"/>
      </w:pPr>
      <w:r w:rsidRPr="00B8169A">
        <w:t>Proposal</w:t>
      </w:r>
      <w:r w:rsidRPr="00B8169A">
        <w:rPr>
          <w:rFonts w:hint="eastAsia"/>
        </w:rPr>
        <w:t xml:space="preserve"> </w:t>
      </w:r>
      <w:r w:rsidR="00D917E5">
        <w:rPr>
          <w:rFonts w:hint="eastAsia"/>
        </w:rPr>
        <w:t>4</w:t>
      </w:r>
      <w:r w:rsidRPr="00B8169A">
        <w:tab/>
      </w:r>
      <w:r w:rsidR="00D917E5">
        <w:rPr>
          <w:rFonts w:hint="eastAsia"/>
        </w:rPr>
        <w:t>Network</w:t>
      </w:r>
      <w:r w:rsidRPr="00B8169A">
        <w:t xml:space="preserve"> can use the existing neighbor cell list, such as </w:t>
      </w:r>
      <w:proofErr w:type="spellStart"/>
      <w:r w:rsidRPr="00B8169A">
        <w:t>ExcludedCellList</w:t>
      </w:r>
      <w:proofErr w:type="spellEnd"/>
      <w:r w:rsidRPr="00B8169A">
        <w:t xml:space="preserve"> in SIB3,4 </w:t>
      </w:r>
      <w:r w:rsidR="00F66FF6" w:rsidRPr="00B8169A">
        <w:rPr>
          <w:rFonts w:hint="eastAsia"/>
        </w:rPr>
        <w:t>and</w:t>
      </w:r>
      <w:r w:rsidRPr="00B8169A">
        <w:t xml:space="preserve"> </w:t>
      </w:r>
      <w:proofErr w:type="spellStart"/>
      <w:r w:rsidRPr="00B8169A">
        <w:t>ntn-NeighCellConfigList</w:t>
      </w:r>
      <w:proofErr w:type="spellEnd"/>
      <w:r w:rsidRPr="00B8169A">
        <w:t xml:space="preserve"> in SIB19, to prevent UEs not supporting DL-CE from reselecting DL-CE cells, without backward compatibility issue.</w:t>
      </w:r>
    </w:p>
    <w:p w14:paraId="2FCCB38F" w14:textId="58818E54" w:rsidR="006702D0" w:rsidRPr="00B8169A" w:rsidRDefault="006702D0" w:rsidP="00553195">
      <w:pPr>
        <w:spacing w:before="120"/>
        <w:ind w:firstLineChars="150" w:firstLine="300"/>
        <w:jc w:val="both"/>
        <w:rPr>
          <w:rFonts w:eastAsiaTheme="minorEastAsia"/>
          <w:lang w:val="en-US" w:eastAsia="ko-KR"/>
        </w:rPr>
      </w:pPr>
      <w:r w:rsidRPr="00B8169A">
        <w:rPr>
          <w:rFonts w:eastAsiaTheme="minorEastAsia"/>
          <w:lang w:val="en-US" w:eastAsia="ko-KR"/>
        </w:rPr>
        <w:t>However, if the existing neighbor cell list is used to prevent UEs that do not support DL-CE from reselecting DL-CE cells, UEs that support DL-CE will also be unable to reselect DL-CE cells. To allow UEs supporting DL-CE to reselect DL-CE cells,</w:t>
      </w:r>
      <w:r w:rsidRPr="00B8169A">
        <w:rPr>
          <w:rFonts w:eastAsiaTheme="minorEastAsia" w:hint="eastAsia"/>
          <w:lang w:val="en-US" w:eastAsia="ko-KR"/>
        </w:rPr>
        <w:t xml:space="preserve"> </w:t>
      </w:r>
      <w:r w:rsidR="005E32BD" w:rsidRPr="00B8169A">
        <w:rPr>
          <w:rFonts w:eastAsiaTheme="minorEastAsia" w:hint="eastAsia"/>
          <w:lang w:val="en-US" w:eastAsia="ko-KR"/>
        </w:rPr>
        <w:t xml:space="preserve">we need to introduce </w:t>
      </w:r>
      <w:r w:rsidR="005007E9" w:rsidRPr="00B8169A">
        <w:rPr>
          <w:rFonts w:eastAsiaTheme="minorEastAsia" w:hint="eastAsia"/>
          <w:lang w:val="en-US" w:eastAsia="ko-KR"/>
        </w:rPr>
        <w:t xml:space="preserve">a </w:t>
      </w:r>
      <w:r w:rsidR="005E32BD" w:rsidRPr="00B8169A">
        <w:rPr>
          <w:rFonts w:eastAsiaTheme="minorEastAsia" w:hint="eastAsia"/>
          <w:lang w:val="en-US" w:eastAsia="ko-KR"/>
        </w:rPr>
        <w:t xml:space="preserve">new </w:t>
      </w:r>
      <w:proofErr w:type="spellStart"/>
      <w:r w:rsidRPr="00B8169A">
        <w:rPr>
          <w:rFonts w:eastAsiaTheme="minorEastAsia" w:hint="eastAsia"/>
          <w:lang w:val="en-US" w:eastAsia="ko-KR"/>
        </w:rPr>
        <w:t>excludedCellList</w:t>
      </w:r>
      <w:proofErr w:type="spellEnd"/>
      <w:r w:rsidRPr="00B8169A">
        <w:rPr>
          <w:rFonts w:eastAsiaTheme="minorEastAsia" w:hint="eastAsia"/>
          <w:lang w:val="en-US" w:eastAsia="ko-KR"/>
        </w:rPr>
        <w:t xml:space="preserve"> or </w:t>
      </w:r>
      <w:r w:rsidR="005007E9" w:rsidRPr="00B8169A">
        <w:rPr>
          <w:rFonts w:eastAsiaTheme="minorEastAsia" w:hint="eastAsia"/>
          <w:lang w:val="en-US" w:eastAsia="ko-KR"/>
        </w:rPr>
        <w:t xml:space="preserve">a </w:t>
      </w:r>
      <w:r w:rsidRPr="00B8169A">
        <w:rPr>
          <w:rFonts w:eastAsiaTheme="minorEastAsia" w:hint="eastAsia"/>
          <w:lang w:val="en-US" w:eastAsia="ko-KR"/>
        </w:rPr>
        <w:t xml:space="preserve">new </w:t>
      </w:r>
      <w:proofErr w:type="spellStart"/>
      <w:r w:rsidRPr="00B8169A">
        <w:rPr>
          <w:rFonts w:eastAsiaTheme="minorEastAsia"/>
          <w:lang w:val="en-US" w:eastAsia="ko-KR"/>
        </w:rPr>
        <w:t>ntn-NeighCellConfigLis</w:t>
      </w:r>
      <w:r w:rsidRPr="00B8169A">
        <w:rPr>
          <w:rFonts w:eastAsiaTheme="minorEastAsia" w:hint="eastAsia"/>
          <w:lang w:val="en-US" w:eastAsia="ko-KR"/>
        </w:rPr>
        <w:t>t</w:t>
      </w:r>
      <w:proofErr w:type="spellEnd"/>
      <w:r w:rsidRPr="00B8169A">
        <w:rPr>
          <w:rFonts w:eastAsiaTheme="minorEastAsia" w:hint="eastAsia"/>
          <w:lang w:val="en-US" w:eastAsia="ko-KR"/>
        </w:rPr>
        <w:t xml:space="preserve">. </w:t>
      </w:r>
      <w:r w:rsidRPr="00B8169A">
        <w:rPr>
          <w:rFonts w:eastAsiaTheme="minorEastAsia"/>
          <w:lang w:val="en-US" w:eastAsia="ko-KR"/>
        </w:rPr>
        <w:t>F</w:t>
      </w:r>
      <w:r w:rsidRPr="00B8169A">
        <w:rPr>
          <w:rFonts w:eastAsiaTheme="minorEastAsia" w:hint="eastAsia"/>
          <w:lang w:val="en-US" w:eastAsia="ko-KR"/>
        </w:rPr>
        <w:t xml:space="preserve">or example, the network can configure a new </w:t>
      </w:r>
      <w:proofErr w:type="spellStart"/>
      <w:r w:rsidRPr="00B8169A">
        <w:rPr>
          <w:rFonts w:eastAsiaTheme="minorEastAsia" w:hint="eastAsia"/>
          <w:lang w:val="en-US" w:eastAsia="ko-KR"/>
        </w:rPr>
        <w:t>ExcludedCellList</w:t>
      </w:r>
      <w:proofErr w:type="spellEnd"/>
      <w:r w:rsidRPr="00B8169A">
        <w:rPr>
          <w:rFonts w:eastAsiaTheme="minorEastAsia" w:hint="eastAsia"/>
          <w:lang w:val="en-US" w:eastAsia="ko-KR"/>
        </w:rPr>
        <w:t xml:space="preserve"> in SIB3,4. As UEs supporting DL-CE are Rel-19 UEs, </w:t>
      </w:r>
      <w:r w:rsidR="00FC4AAD" w:rsidRPr="00B8169A">
        <w:rPr>
          <w:rFonts w:eastAsiaTheme="minorEastAsia" w:hint="eastAsia"/>
          <w:lang w:val="en-US" w:eastAsia="ko-KR"/>
        </w:rPr>
        <w:t xml:space="preserve">UEs supporting DL-CE can be </w:t>
      </w:r>
      <w:r w:rsidR="00FC4AAD" w:rsidRPr="00B8169A">
        <w:rPr>
          <w:rFonts w:eastAsiaTheme="minorEastAsia"/>
          <w:lang w:val="en-US" w:eastAsia="ko-KR"/>
        </w:rPr>
        <w:t>configured</w:t>
      </w:r>
      <w:r w:rsidR="00FC4AAD" w:rsidRPr="00B8169A">
        <w:rPr>
          <w:rFonts w:eastAsiaTheme="minorEastAsia" w:hint="eastAsia"/>
          <w:lang w:val="en-US" w:eastAsia="ko-KR"/>
        </w:rPr>
        <w:t xml:space="preserve"> to </w:t>
      </w:r>
      <w:r w:rsidRPr="00B8169A">
        <w:rPr>
          <w:rFonts w:eastAsiaTheme="minorEastAsia" w:hint="eastAsia"/>
          <w:lang w:val="en-US" w:eastAsia="ko-KR"/>
        </w:rPr>
        <w:t xml:space="preserve">consider only a new </w:t>
      </w:r>
      <w:proofErr w:type="spellStart"/>
      <w:r w:rsidRPr="00B8169A">
        <w:rPr>
          <w:rFonts w:eastAsiaTheme="minorEastAsia" w:hint="eastAsia"/>
          <w:lang w:val="en-US" w:eastAsia="ko-KR"/>
        </w:rPr>
        <w:t>ExcludedCellList</w:t>
      </w:r>
      <w:proofErr w:type="spellEnd"/>
      <w:r w:rsidRPr="00B8169A">
        <w:rPr>
          <w:rFonts w:eastAsiaTheme="minorEastAsia" w:hint="eastAsia"/>
          <w:lang w:val="en-US" w:eastAsia="ko-KR"/>
        </w:rPr>
        <w:t xml:space="preserve"> and ignore existing </w:t>
      </w:r>
      <w:proofErr w:type="spellStart"/>
      <w:r w:rsidRPr="00B8169A">
        <w:rPr>
          <w:rFonts w:eastAsiaTheme="minorEastAsia" w:hint="eastAsia"/>
          <w:lang w:val="en-US" w:eastAsia="ko-KR"/>
        </w:rPr>
        <w:t>ExcludedCellList</w:t>
      </w:r>
      <w:proofErr w:type="spellEnd"/>
      <w:r w:rsidRPr="00B8169A">
        <w:rPr>
          <w:rFonts w:eastAsiaTheme="minorEastAsia" w:hint="eastAsia"/>
          <w:lang w:val="en-US" w:eastAsia="ko-KR"/>
        </w:rPr>
        <w:t xml:space="preserve">. </w:t>
      </w:r>
      <w:r w:rsidR="003F63A2" w:rsidRPr="00B8169A">
        <w:rPr>
          <w:rFonts w:eastAsiaTheme="minorEastAsia"/>
          <w:lang w:val="en-US" w:eastAsia="ko-KR"/>
        </w:rPr>
        <w:t>A</w:t>
      </w:r>
      <w:r w:rsidR="003F63A2" w:rsidRPr="00B8169A">
        <w:rPr>
          <w:rFonts w:eastAsiaTheme="minorEastAsia" w:hint="eastAsia"/>
          <w:lang w:val="en-US" w:eastAsia="ko-KR"/>
        </w:rPr>
        <w:t xml:space="preserve">lso, the network can configure </w:t>
      </w:r>
      <w:r w:rsidRPr="00B8169A">
        <w:rPr>
          <w:rFonts w:eastAsiaTheme="minorEastAsia"/>
          <w:lang w:val="en-US" w:eastAsia="ko-KR"/>
        </w:rPr>
        <w:t xml:space="preserve">a new </w:t>
      </w:r>
      <w:proofErr w:type="spellStart"/>
      <w:r w:rsidRPr="00B8169A">
        <w:rPr>
          <w:rFonts w:eastAsiaTheme="minorEastAsia"/>
          <w:lang w:val="en-US" w:eastAsia="ko-KR"/>
        </w:rPr>
        <w:t>ntn-NeighCellConfigList</w:t>
      </w:r>
      <w:proofErr w:type="spellEnd"/>
      <w:r w:rsidRPr="00B8169A">
        <w:rPr>
          <w:rFonts w:eastAsiaTheme="minorEastAsia"/>
          <w:lang w:val="en-US" w:eastAsia="ko-KR"/>
        </w:rPr>
        <w:t xml:space="preserve"> </w:t>
      </w:r>
      <w:r w:rsidR="005007E9" w:rsidRPr="00B8169A">
        <w:rPr>
          <w:rFonts w:eastAsiaTheme="minorEastAsia" w:hint="eastAsia"/>
          <w:lang w:val="en-US" w:eastAsia="ko-KR"/>
        </w:rPr>
        <w:t>in SIB19</w:t>
      </w:r>
      <w:r w:rsidR="003F63A2" w:rsidRPr="00B8169A">
        <w:rPr>
          <w:rFonts w:eastAsiaTheme="minorEastAsia" w:hint="eastAsia"/>
          <w:lang w:val="en-US" w:eastAsia="ko-KR"/>
        </w:rPr>
        <w:t>. UEs supporting DL-CE can</w:t>
      </w:r>
      <w:r w:rsidR="005007E9" w:rsidRPr="00B8169A">
        <w:rPr>
          <w:rFonts w:eastAsiaTheme="minorEastAsia" w:hint="eastAsia"/>
          <w:lang w:val="en-US" w:eastAsia="ko-KR"/>
        </w:rPr>
        <w:t xml:space="preserve"> be </w:t>
      </w:r>
      <w:r w:rsidR="005007E9" w:rsidRPr="00B8169A">
        <w:rPr>
          <w:rFonts w:eastAsiaTheme="minorEastAsia"/>
          <w:lang w:val="en-US" w:eastAsia="ko-KR"/>
        </w:rPr>
        <w:t>configured</w:t>
      </w:r>
      <w:r w:rsidR="005007E9" w:rsidRPr="00B8169A">
        <w:rPr>
          <w:rFonts w:eastAsiaTheme="minorEastAsia" w:hint="eastAsia"/>
          <w:lang w:val="en-US" w:eastAsia="ko-KR"/>
        </w:rPr>
        <w:t xml:space="preserve"> to</w:t>
      </w:r>
      <w:r w:rsidR="003F63A2" w:rsidRPr="00B8169A">
        <w:rPr>
          <w:rFonts w:eastAsiaTheme="minorEastAsia" w:hint="eastAsia"/>
          <w:lang w:val="en-US" w:eastAsia="ko-KR"/>
        </w:rPr>
        <w:t xml:space="preserve"> consider both </w:t>
      </w:r>
      <w:r w:rsidR="003F63A2" w:rsidRPr="00B8169A">
        <w:rPr>
          <w:rFonts w:eastAsiaTheme="minorEastAsia"/>
          <w:lang w:val="en-US" w:eastAsia="ko-KR"/>
        </w:rPr>
        <w:t xml:space="preserve">new </w:t>
      </w:r>
      <w:proofErr w:type="spellStart"/>
      <w:r w:rsidR="003F63A2" w:rsidRPr="00B8169A">
        <w:rPr>
          <w:rFonts w:eastAsiaTheme="minorEastAsia"/>
          <w:lang w:val="en-US" w:eastAsia="ko-KR"/>
        </w:rPr>
        <w:t>ntn-NeighCellConfigList</w:t>
      </w:r>
      <w:proofErr w:type="spellEnd"/>
      <w:r w:rsidR="003F63A2" w:rsidRPr="00B8169A">
        <w:rPr>
          <w:rFonts w:eastAsiaTheme="minorEastAsia" w:hint="eastAsia"/>
          <w:lang w:val="en-US" w:eastAsia="ko-KR"/>
        </w:rPr>
        <w:t xml:space="preserve"> and existing </w:t>
      </w:r>
      <w:proofErr w:type="spellStart"/>
      <w:r w:rsidR="003F63A2" w:rsidRPr="00B8169A">
        <w:rPr>
          <w:rFonts w:eastAsiaTheme="minorEastAsia"/>
          <w:lang w:val="en-US" w:eastAsia="ko-KR"/>
        </w:rPr>
        <w:t>ntn-NeighCellConfigList</w:t>
      </w:r>
      <w:proofErr w:type="spellEnd"/>
      <w:r w:rsidR="003F63A2" w:rsidRPr="00B8169A">
        <w:rPr>
          <w:rFonts w:eastAsiaTheme="minorEastAsia" w:hint="eastAsia"/>
          <w:lang w:val="en-US" w:eastAsia="ko-KR"/>
        </w:rPr>
        <w:t xml:space="preserve"> to measure and evaluate the </w:t>
      </w:r>
      <w:r w:rsidR="003F63A2" w:rsidRPr="00B8169A">
        <w:rPr>
          <w:rFonts w:eastAsiaTheme="minorEastAsia"/>
          <w:lang w:val="en-US" w:eastAsia="ko-KR"/>
        </w:rPr>
        <w:t>neighbor</w:t>
      </w:r>
      <w:r w:rsidR="003F63A2" w:rsidRPr="00B8169A">
        <w:rPr>
          <w:rFonts w:eastAsiaTheme="minorEastAsia" w:hint="eastAsia"/>
          <w:lang w:val="en-US" w:eastAsia="ko-KR"/>
        </w:rPr>
        <w:t xml:space="preserve"> cells for re</w:t>
      </w:r>
      <w:r w:rsidR="0094444B" w:rsidRPr="00B8169A">
        <w:rPr>
          <w:rFonts w:eastAsiaTheme="minorEastAsia" w:hint="eastAsia"/>
          <w:lang w:val="en-US" w:eastAsia="ko-KR"/>
        </w:rPr>
        <w:t>-</w:t>
      </w:r>
      <w:r w:rsidR="003F63A2" w:rsidRPr="00B8169A">
        <w:rPr>
          <w:rFonts w:eastAsiaTheme="minorEastAsia" w:hint="eastAsia"/>
          <w:lang w:val="en-US" w:eastAsia="ko-KR"/>
        </w:rPr>
        <w:t xml:space="preserve">selection. </w:t>
      </w:r>
    </w:p>
    <w:p w14:paraId="74F82C66" w14:textId="4C20CB56" w:rsidR="0094444B" w:rsidRPr="00B8169A" w:rsidRDefault="0094444B" w:rsidP="0094444B">
      <w:pPr>
        <w:pStyle w:val="1PropObs"/>
        <w:ind w:firstLineChars="0"/>
      </w:pPr>
      <w:r w:rsidRPr="00B8169A">
        <w:t>Proposal</w:t>
      </w:r>
      <w:r w:rsidRPr="00B8169A">
        <w:rPr>
          <w:rFonts w:hint="eastAsia"/>
        </w:rPr>
        <w:t xml:space="preserve"> </w:t>
      </w:r>
      <w:r w:rsidR="00D917E5">
        <w:rPr>
          <w:rFonts w:hint="eastAsia"/>
        </w:rPr>
        <w:t>5</w:t>
      </w:r>
      <w:r w:rsidRPr="00B8169A">
        <w:tab/>
        <w:t>RAN2 should introduce a new neighbor cell list, either</w:t>
      </w:r>
      <w:r w:rsidR="00283CC5" w:rsidRPr="00B8169A">
        <w:rPr>
          <w:rFonts w:hint="eastAsia"/>
        </w:rPr>
        <w:t>/both</w:t>
      </w:r>
      <w:r w:rsidRPr="00B8169A">
        <w:t xml:space="preserve"> a new </w:t>
      </w:r>
      <w:proofErr w:type="spellStart"/>
      <w:r w:rsidRPr="00B8169A">
        <w:t>ExcludedCellList</w:t>
      </w:r>
      <w:proofErr w:type="spellEnd"/>
      <w:r w:rsidRPr="00B8169A">
        <w:t xml:space="preserve"> in SIB3,4 or</w:t>
      </w:r>
      <w:r w:rsidR="00283CC5" w:rsidRPr="00B8169A">
        <w:rPr>
          <w:rFonts w:hint="eastAsia"/>
        </w:rPr>
        <w:t>/and</w:t>
      </w:r>
      <w:r w:rsidRPr="00B8169A">
        <w:t xml:space="preserve"> a new </w:t>
      </w:r>
      <w:proofErr w:type="spellStart"/>
      <w:r w:rsidRPr="00B8169A">
        <w:t>ntn-NeighCellConfigList</w:t>
      </w:r>
      <w:proofErr w:type="spellEnd"/>
      <w:r w:rsidRPr="00B8169A">
        <w:t xml:space="preserve"> in SIB19, to allow UEs supporting DL-CE to reselect DL-CE cells.</w:t>
      </w:r>
    </w:p>
    <w:p w14:paraId="22FC443F" w14:textId="36A2DCF7" w:rsidR="00283CC5" w:rsidRPr="00B8169A" w:rsidRDefault="00283CC5" w:rsidP="00283CC5">
      <w:pPr>
        <w:pStyle w:val="1PropObs"/>
        <w:ind w:firstLineChars="0"/>
      </w:pPr>
      <w:r w:rsidRPr="00B8169A">
        <w:t>Proposal</w:t>
      </w:r>
      <w:r w:rsidRPr="00B8169A">
        <w:rPr>
          <w:rFonts w:hint="eastAsia"/>
        </w:rPr>
        <w:t xml:space="preserve"> </w:t>
      </w:r>
      <w:r w:rsidR="00D917E5">
        <w:rPr>
          <w:rFonts w:hint="eastAsia"/>
        </w:rPr>
        <w:t>6</w:t>
      </w:r>
      <w:r w:rsidRPr="00B8169A">
        <w:tab/>
      </w:r>
      <w:r w:rsidRPr="00B8169A">
        <w:rPr>
          <w:rFonts w:hint="eastAsia"/>
        </w:rPr>
        <w:t>If new</w:t>
      </w:r>
      <w:r w:rsidR="00F9708B" w:rsidRPr="00B8169A">
        <w:rPr>
          <w:rFonts w:hint="eastAsia"/>
        </w:rPr>
        <w:t xml:space="preserve"> </w:t>
      </w:r>
      <w:proofErr w:type="spellStart"/>
      <w:r w:rsidRPr="00B8169A">
        <w:rPr>
          <w:rFonts w:hint="eastAsia"/>
        </w:rPr>
        <w:t>ExcludedCellList</w:t>
      </w:r>
      <w:proofErr w:type="spellEnd"/>
      <w:r w:rsidRPr="00B8169A">
        <w:rPr>
          <w:rFonts w:hint="eastAsia"/>
        </w:rPr>
        <w:t xml:space="preserve"> for DL-CE is present, UEs supporting DL-CE only consider</w:t>
      </w:r>
      <w:r w:rsidRPr="00B8169A">
        <w:t xml:space="preserve"> new </w:t>
      </w:r>
      <w:proofErr w:type="spellStart"/>
      <w:r w:rsidRPr="00B8169A">
        <w:t>ExcludedCellList</w:t>
      </w:r>
      <w:proofErr w:type="spellEnd"/>
      <w:r w:rsidRPr="00B8169A">
        <w:rPr>
          <w:rFonts w:hint="eastAsia"/>
        </w:rPr>
        <w:t xml:space="preserve"> for DL-CE and ignore</w:t>
      </w:r>
      <w:r w:rsidR="00F9708B" w:rsidRPr="00B8169A">
        <w:rPr>
          <w:rFonts w:hint="eastAsia"/>
        </w:rPr>
        <w:t xml:space="preserve"> </w:t>
      </w:r>
      <w:r w:rsidRPr="00B8169A">
        <w:rPr>
          <w:rFonts w:hint="eastAsia"/>
        </w:rPr>
        <w:t xml:space="preserve">existing </w:t>
      </w:r>
      <w:proofErr w:type="spellStart"/>
      <w:r w:rsidRPr="00B8169A">
        <w:rPr>
          <w:rFonts w:hint="eastAsia"/>
        </w:rPr>
        <w:t>ExcludedCellList</w:t>
      </w:r>
      <w:proofErr w:type="spellEnd"/>
      <w:r w:rsidRPr="00B8169A">
        <w:rPr>
          <w:rFonts w:hint="eastAsia"/>
        </w:rPr>
        <w:t>.</w:t>
      </w:r>
    </w:p>
    <w:p w14:paraId="32E7E908" w14:textId="27C369F3" w:rsidR="00283CC5" w:rsidRPr="00B8169A" w:rsidRDefault="00283CC5" w:rsidP="00283CC5">
      <w:pPr>
        <w:pStyle w:val="1PropObs"/>
        <w:ind w:firstLineChars="0"/>
      </w:pPr>
      <w:r w:rsidRPr="00B8169A">
        <w:t>Proposal</w:t>
      </w:r>
      <w:r w:rsidRPr="00B8169A">
        <w:rPr>
          <w:rFonts w:hint="eastAsia"/>
        </w:rPr>
        <w:t xml:space="preserve"> </w:t>
      </w:r>
      <w:r w:rsidR="00D917E5">
        <w:rPr>
          <w:rFonts w:hint="eastAsia"/>
        </w:rPr>
        <w:t>7</w:t>
      </w:r>
      <w:r w:rsidRPr="00B8169A">
        <w:tab/>
        <w:t xml:space="preserve">If new </w:t>
      </w:r>
      <w:proofErr w:type="spellStart"/>
      <w:r w:rsidRPr="00B8169A">
        <w:t>ntn-NeighCellConfigList</w:t>
      </w:r>
      <w:proofErr w:type="spellEnd"/>
      <w:r w:rsidRPr="00B8169A">
        <w:t xml:space="preserve"> for DL-CE is present, UEs supporting DL-CE consider both</w:t>
      </w:r>
      <w:r w:rsidR="005570E6" w:rsidRPr="00B8169A">
        <w:rPr>
          <w:rFonts w:hint="eastAsia"/>
        </w:rPr>
        <w:t xml:space="preserve"> </w:t>
      </w:r>
      <w:r w:rsidRPr="00B8169A">
        <w:t xml:space="preserve">new </w:t>
      </w:r>
      <w:proofErr w:type="spellStart"/>
      <w:r w:rsidRPr="00B8169A">
        <w:t>ntn-NeighCellConfigList</w:t>
      </w:r>
      <w:proofErr w:type="spellEnd"/>
      <w:r w:rsidRPr="00B8169A">
        <w:t xml:space="preserve"> for DL-CE and </w:t>
      </w:r>
      <w:r w:rsidRPr="00B8169A">
        <w:rPr>
          <w:rFonts w:hint="eastAsia"/>
        </w:rPr>
        <w:t xml:space="preserve">existing </w:t>
      </w:r>
      <w:proofErr w:type="spellStart"/>
      <w:r w:rsidRPr="00B8169A">
        <w:t>ntn-NeighCellConfigList</w:t>
      </w:r>
      <w:proofErr w:type="spellEnd"/>
      <w:r w:rsidRPr="00B8169A">
        <w:t>.</w:t>
      </w:r>
    </w:p>
    <w:p w14:paraId="5553429B" w14:textId="77777777" w:rsidR="0094444B" w:rsidRPr="00B8169A" w:rsidRDefault="0094444B" w:rsidP="004D3D1E">
      <w:pPr>
        <w:pStyle w:val="1PropObs"/>
        <w:ind w:left="0" w:firstLineChars="0" w:firstLine="0"/>
        <w:rPr>
          <w:rFonts w:eastAsiaTheme="minorEastAsia"/>
        </w:rPr>
      </w:pPr>
    </w:p>
    <w:p w14:paraId="3D3BA5FF" w14:textId="69073A44" w:rsidR="00151417" w:rsidRPr="00B8169A" w:rsidRDefault="00151417" w:rsidP="007F0C72">
      <w:pPr>
        <w:pStyle w:val="1PropObs"/>
        <w:ind w:firstLineChars="0"/>
        <w:rPr>
          <w:rFonts w:eastAsiaTheme="minorEastAsia"/>
          <w:b w:val="0"/>
          <w:u w:val="single"/>
        </w:rPr>
      </w:pPr>
      <w:r w:rsidRPr="00B8169A">
        <w:rPr>
          <w:rFonts w:eastAsiaTheme="minorEastAsia"/>
          <w:b w:val="0"/>
          <w:u w:val="single"/>
        </w:rPr>
        <w:lastRenderedPageBreak/>
        <w:t>SMTC impacts due to beam-hopping / larger SSB periodicity</w:t>
      </w:r>
    </w:p>
    <w:p w14:paraId="554FAFA4" w14:textId="3FF1DC29" w:rsidR="00560091" w:rsidRPr="00B8169A" w:rsidRDefault="00B3699E" w:rsidP="001D43D4">
      <w:pPr>
        <w:spacing w:before="120"/>
        <w:ind w:firstLineChars="150" w:firstLine="300"/>
        <w:jc w:val="both"/>
        <w:rPr>
          <w:rFonts w:eastAsiaTheme="minorEastAsia"/>
          <w:lang w:val="en-US" w:eastAsia="ko-KR"/>
        </w:rPr>
      </w:pPr>
      <w:r w:rsidRPr="00B8169A">
        <w:rPr>
          <w:rFonts w:eastAsiaTheme="minorEastAsia"/>
          <w:lang w:val="en-US" w:eastAsia="ko-KR"/>
        </w:rPr>
        <w:t>In the RAN2#127bis, there was a discussion on whether extending the number of SMTC is needed or not due to SSB periodicity extension and beam hopping</w:t>
      </w:r>
      <w:r w:rsidRPr="00B8169A">
        <w:rPr>
          <w:rFonts w:eastAsiaTheme="minorEastAsia" w:hint="eastAsia"/>
          <w:lang w:val="en-US" w:eastAsia="ko-KR"/>
        </w:rPr>
        <w:t xml:space="preserve">. </w:t>
      </w:r>
      <w:r w:rsidRPr="00B8169A">
        <w:rPr>
          <w:rFonts w:eastAsiaTheme="minorEastAsia"/>
          <w:lang w:val="en-US" w:eastAsia="ko-KR"/>
        </w:rPr>
        <w:t>However, before discussing the required number of SMTCs, we need to analyze how beam hopping affects the SMTC configuration, which requires a precise understanding of how the SSBs are transmitted via beam hopping. So far, RAN1 has not discussed the details of beam hopping. Without a sufficient understanding of how beam hopping is performed possibly with SSB periodicity extension, it is premature for RAN2 to discuss its impact on SMTC configuration.</w:t>
      </w:r>
    </w:p>
    <w:p w14:paraId="2ED2D206" w14:textId="786A0313" w:rsidR="003A33C8" w:rsidRPr="00B8169A" w:rsidRDefault="003A33C8" w:rsidP="003A33C8">
      <w:pPr>
        <w:pStyle w:val="1PropObs"/>
        <w:ind w:firstLineChars="0"/>
      </w:pPr>
      <w:r w:rsidRPr="00B8169A">
        <w:rPr>
          <w:rFonts w:hint="eastAsia"/>
        </w:rPr>
        <w:t xml:space="preserve">Observation </w:t>
      </w:r>
      <w:r w:rsidR="00754045" w:rsidRPr="00B8169A">
        <w:rPr>
          <w:rFonts w:hint="eastAsia"/>
        </w:rPr>
        <w:t>1</w:t>
      </w:r>
      <w:r w:rsidRPr="00B8169A">
        <w:tab/>
      </w:r>
      <w:r w:rsidRPr="00B8169A">
        <w:rPr>
          <w:rFonts w:eastAsiaTheme="minorEastAsia"/>
        </w:rPr>
        <w:t>The decision regarding the extension of the SSB periodicity is still ongoing</w:t>
      </w:r>
      <w:r w:rsidRPr="00B8169A">
        <w:rPr>
          <w:rFonts w:eastAsiaTheme="minorEastAsia" w:hint="eastAsia"/>
        </w:rPr>
        <w:t xml:space="preserve"> </w:t>
      </w:r>
      <w:r w:rsidRPr="00B8169A">
        <w:rPr>
          <w:rFonts w:eastAsiaTheme="minorEastAsia"/>
        </w:rPr>
        <w:t>and there is no progress on beam hopping in RAN1.</w:t>
      </w:r>
    </w:p>
    <w:p w14:paraId="635ABF0B" w14:textId="5249EC80" w:rsidR="004A39C8" w:rsidRPr="00B8169A" w:rsidRDefault="00623722" w:rsidP="001D43D4">
      <w:pPr>
        <w:spacing w:before="120"/>
        <w:ind w:firstLineChars="150" w:firstLine="300"/>
        <w:jc w:val="both"/>
        <w:rPr>
          <w:rFonts w:eastAsiaTheme="minorEastAsia"/>
          <w:lang w:val="en-US" w:eastAsia="ko-KR"/>
        </w:rPr>
      </w:pPr>
      <w:r w:rsidRPr="00B8169A">
        <w:rPr>
          <w:rFonts w:eastAsiaTheme="minorEastAsia" w:hint="eastAsia"/>
          <w:lang w:val="en-US" w:eastAsia="ko-KR"/>
        </w:rPr>
        <w:t>The</w:t>
      </w:r>
      <w:r w:rsidR="00560091" w:rsidRPr="00B8169A">
        <w:rPr>
          <w:rFonts w:eastAsiaTheme="minorEastAsia"/>
          <w:lang w:val="en-US" w:eastAsia="ko-KR"/>
        </w:rPr>
        <w:t xml:space="preserve"> argument for increasing the number of SMTCs per frequency was based on the idea that, if the SSB periodicity is extended, different SSB transmission timings m</w:t>
      </w:r>
      <w:r w:rsidR="004A39C8" w:rsidRPr="00B8169A">
        <w:rPr>
          <w:rFonts w:eastAsiaTheme="minorEastAsia" w:hint="eastAsia"/>
          <w:lang w:val="en-US" w:eastAsia="ko-KR"/>
        </w:rPr>
        <w:t xml:space="preserve">ight </w:t>
      </w:r>
      <w:r w:rsidR="00560091" w:rsidRPr="00B8169A">
        <w:rPr>
          <w:rFonts w:eastAsiaTheme="minorEastAsia"/>
          <w:lang w:val="en-US" w:eastAsia="ko-KR"/>
        </w:rPr>
        <w:t xml:space="preserve">be applied among cells </w:t>
      </w:r>
      <w:r w:rsidR="004A39C8" w:rsidRPr="00B8169A">
        <w:rPr>
          <w:rFonts w:eastAsiaTheme="minorEastAsia" w:hint="eastAsia"/>
          <w:lang w:val="en-US" w:eastAsia="ko-KR"/>
        </w:rPr>
        <w:t>through</w:t>
      </w:r>
      <w:r w:rsidR="00560091" w:rsidRPr="00B8169A">
        <w:rPr>
          <w:rFonts w:eastAsiaTheme="minorEastAsia"/>
          <w:lang w:val="en-US" w:eastAsia="ko-KR"/>
        </w:rPr>
        <w:t xml:space="preserve"> SSB beam</w:t>
      </w:r>
      <w:r w:rsidR="004A39C8" w:rsidRPr="00B8169A">
        <w:rPr>
          <w:rFonts w:eastAsiaTheme="minorEastAsia" w:hint="eastAsia"/>
          <w:lang w:val="en-US" w:eastAsia="ko-KR"/>
        </w:rPr>
        <w:t>-</w:t>
      </w:r>
      <w:r w:rsidR="00560091" w:rsidRPr="00B8169A">
        <w:rPr>
          <w:rFonts w:eastAsiaTheme="minorEastAsia"/>
          <w:lang w:val="en-US" w:eastAsia="ko-KR"/>
        </w:rPr>
        <w:t>hopping</w:t>
      </w:r>
      <w:r w:rsidR="004A39C8" w:rsidRPr="00B8169A">
        <w:rPr>
          <w:rFonts w:eastAsiaTheme="minorEastAsia" w:hint="eastAsia"/>
          <w:lang w:val="en-US" w:eastAsia="ko-KR"/>
        </w:rPr>
        <w:t xml:space="preserve"> transmission</w:t>
      </w:r>
      <w:r w:rsidR="00560091" w:rsidRPr="00B8169A">
        <w:rPr>
          <w:rFonts w:eastAsiaTheme="minorEastAsia"/>
          <w:lang w:val="en-US" w:eastAsia="ko-KR"/>
        </w:rPr>
        <w:t xml:space="preserve">. To address the scenario </w:t>
      </w:r>
      <w:r w:rsidR="004A39C8" w:rsidRPr="00B8169A">
        <w:rPr>
          <w:rFonts w:eastAsiaTheme="minorEastAsia" w:hint="eastAsia"/>
          <w:lang w:val="en-US" w:eastAsia="ko-KR"/>
        </w:rPr>
        <w:t>where</w:t>
      </w:r>
      <w:r w:rsidR="00560091" w:rsidRPr="00B8169A">
        <w:rPr>
          <w:rFonts w:eastAsiaTheme="minorEastAsia"/>
          <w:lang w:val="en-US" w:eastAsia="ko-KR"/>
        </w:rPr>
        <w:t xml:space="preserve"> the six neighbor cells adjacent to a serving cell have different SSB transmission timings, it was proposed to increase the </w:t>
      </w:r>
      <w:r w:rsidR="004A39C8" w:rsidRPr="00B8169A">
        <w:rPr>
          <w:rFonts w:eastAsiaTheme="minorEastAsia" w:hint="eastAsia"/>
          <w:lang w:val="en-US" w:eastAsia="ko-KR"/>
        </w:rPr>
        <w:t xml:space="preserve">number of </w:t>
      </w:r>
      <w:r w:rsidR="00560091" w:rsidRPr="00B8169A">
        <w:rPr>
          <w:rFonts w:eastAsiaTheme="minorEastAsia"/>
          <w:lang w:val="en-US" w:eastAsia="ko-KR"/>
        </w:rPr>
        <w:t>SMTCs per frequency to six.</w:t>
      </w:r>
    </w:p>
    <w:p w14:paraId="12D96021" w14:textId="1FFBCF00" w:rsidR="002175B0" w:rsidRPr="00B8169A" w:rsidRDefault="00BA6769" w:rsidP="00FB7994">
      <w:pPr>
        <w:spacing w:before="120"/>
        <w:ind w:firstLineChars="150" w:firstLine="300"/>
        <w:jc w:val="both"/>
        <w:rPr>
          <w:rFonts w:eastAsiaTheme="minorEastAsia"/>
          <w:lang w:val="en-US" w:eastAsia="ko-KR"/>
        </w:rPr>
      </w:pPr>
      <w:r w:rsidRPr="00B8169A">
        <w:rPr>
          <w:rFonts w:eastAsiaTheme="minorEastAsia"/>
          <w:lang w:val="en-US" w:eastAsia="ko-KR"/>
        </w:rPr>
        <w:t>I</w:t>
      </w:r>
      <w:r w:rsidRPr="00B8169A">
        <w:rPr>
          <w:rFonts w:eastAsiaTheme="minorEastAsia" w:hint="eastAsia"/>
          <w:lang w:val="en-US" w:eastAsia="ko-KR"/>
        </w:rPr>
        <w:t>n principle, even if the SSB periodicity is extended and the network transmits SSBs via beam hopping, m</w:t>
      </w:r>
      <w:r w:rsidRPr="00B8169A">
        <w:rPr>
          <w:rFonts w:eastAsiaTheme="minorEastAsia"/>
          <w:lang w:val="en-US" w:eastAsia="ko-KR"/>
        </w:rPr>
        <w:t xml:space="preserve">ultiple cells </w:t>
      </w:r>
      <w:r w:rsidRPr="00B8169A">
        <w:rPr>
          <w:rFonts w:eastAsiaTheme="minorEastAsia" w:hint="eastAsia"/>
          <w:lang w:val="en-US" w:eastAsia="ko-KR"/>
        </w:rPr>
        <w:t xml:space="preserve">will </w:t>
      </w:r>
      <w:r w:rsidRPr="00B8169A">
        <w:rPr>
          <w:rFonts w:eastAsiaTheme="minorEastAsia"/>
          <w:lang w:val="en-US" w:eastAsia="ko-KR"/>
        </w:rPr>
        <w:t>transmit SSBs with the same SSB transmission timing</w:t>
      </w:r>
      <w:r w:rsidR="001D18D7" w:rsidRPr="00B8169A">
        <w:rPr>
          <w:rFonts w:eastAsiaTheme="minorEastAsia" w:hint="eastAsia"/>
          <w:lang w:val="en-US" w:eastAsia="ko-KR"/>
        </w:rPr>
        <w:t>.</w:t>
      </w:r>
      <w:r w:rsidR="00432C06" w:rsidRPr="00B8169A">
        <w:rPr>
          <w:rFonts w:eastAsiaTheme="minorEastAsia" w:hint="eastAsia"/>
          <w:lang w:val="en-US" w:eastAsia="ko-KR"/>
        </w:rPr>
        <w:t xml:space="preserve"> </w:t>
      </w:r>
      <w:r w:rsidR="00FB7994" w:rsidRPr="00B8169A">
        <w:rPr>
          <w:rFonts w:eastAsiaTheme="minorEastAsia" w:hint="eastAsia"/>
          <w:lang w:val="en-US" w:eastAsia="ko-KR"/>
        </w:rPr>
        <w:t>The</w:t>
      </w:r>
      <w:r w:rsidR="00FB7994" w:rsidRPr="00B8169A">
        <w:rPr>
          <w:rFonts w:eastAsiaTheme="minorEastAsia"/>
          <w:lang w:val="en-US" w:eastAsia="ko-KR"/>
        </w:rPr>
        <w:t xml:space="preserve"> network can group the cells adjacent to</w:t>
      </w:r>
      <w:r w:rsidR="00FB7994" w:rsidRPr="00B8169A">
        <w:rPr>
          <w:rFonts w:eastAsiaTheme="minorEastAsia" w:hint="eastAsia"/>
          <w:lang w:val="en-US" w:eastAsia="ko-KR"/>
        </w:rPr>
        <w:t xml:space="preserve"> each other</w:t>
      </w:r>
      <w:r w:rsidR="00FB7994" w:rsidRPr="00B8169A">
        <w:rPr>
          <w:rFonts w:eastAsiaTheme="minorEastAsia"/>
          <w:lang w:val="en-US" w:eastAsia="ko-KR"/>
        </w:rPr>
        <w:t>, ensuring that adjacent cells are placed in the same</w:t>
      </w:r>
      <w:r w:rsidR="00FB7994" w:rsidRPr="00B8169A">
        <w:rPr>
          <w:rFonts w:eastAsiaTheme="minorEastAsia" w:hint="eastAsia"/>
          <w:lang w:val="en-US" w:eastAsia="ko-KR"/>
        </w:rPr>
        <w:t xml:space="preserve"> SSB</w:t>
      </w:r>
      <w:r w:rsidR="00FB7994" w:rsidRPr="00B8169A">
        <w:rPr>
          <w:rFonts w:eastAsiaTheme="minorEastAsia"/>
          <w:lang w:val="en-US" w:eastAsia="ko-KR"/>
        </w:rPr>
        <w:t xml:space="preserve"> beam hopping area.</w:t>
      </w:r>
      <w:r w:rsidR="00FB7994" w:rsidRPr="00B8169A">
        <w:rPr>
          <w:rFonts w:eastAsiaTheme="minorEastAsia" w:hint="eastAsia"/>
          <w:lang w:val="en-US" w:eastAsia="ko-KR"/>
        </w:rPr>
        <w:t xml:space="preserve"> </w:t>
      </w:r>
      <w:r w:rsidR="00532828" w:rsidRPr="00B8169A">
        <w:rPr>
          <w:rFonts w:eastAsiaTheme="minorEastAsia" w:hint="eastAsia"/>
          <w:lang w:val="en-US" w:eastAsia="ko-KR"/>
        </w:rPr>
        <w:t>The maximum number of cells in one group is</w:t>
      </w:r>
      <w:r w:rsidR="003F357C">
        <w:rPr>
          <w:rFonts w:eastAsiaTheme="minorEastAsia" w:hint="eastAsia"/>
          <w:lang w:val="en-US" w:eastAsia="ko-KR"/>
        </w:rPr>
        <w:t xml:space="preserve"> </w:t>
      </w:r>
      <w:r w:rsidR="00D917E5" w:rsidRPr="00B8169A">
        <w:rPr>
          <w:rFonts w:eastAsiaTheme="minorEastAsia"/>
          <w:lang w:val="en-US" w:eastAsia="ko-KR"/>
        </w:rPr>
        <w:t>the total</w:t>
      </w:r>
      <w:r w:rsidR="002D0448" w:rsidRPr="00B8169A">
        <w:rPr>
          <w:rFonts w:eastAsiaTheme="minorEastAsia"/>
          <w:lang w:val="en-US" w:eastAsia="ko-KR"/>
        </w:rPr>
        <w:t xml:space="preserve"> number of simultaneously active beams</w:t>
      </w:r>
      <w:r w:rsidR="002D0448" w:rsidRPr="00B8169A">
        <w:rPr>
          <w:rFonts w:eastAsiaTheme="minorEastAsia" w:hint="eastAsia"/>
          <w:lang w:val="en-US" w:eastAsia="ko-KR"/>
        </w:rPr>
        <w:t xml:space="preserve">, </w:t>
      </w:r>
      <w:r w:rsidR="00426AD5" w:rsidRPr="00B8169A">
        <w:rPr>
          <w:rFonts w:eastAsiaTheme="minorEastAsia" w:hint="eastAsia"/>
          <w:lang w:val="en-US" w:eastAsia="ko-KR"/>
        </w:rPr>
        <w:t xml:space="preserve">approximately 10% of the cells deployed in the </w:t>
      </w:r>
      <w:r w:rsidR="00D917E5" w:rsidRPr="00B8169A">
        <w:rPr>
          <w:rFonts w:eastAsiaTheme="minorEastAsia"/>
          <w:lang w:val="en-US" w:eastAsia="ko-KR"/>
        </w:rPr>
        <w:t>satellite</w:t>
      </w:r>
      <w:r w:rsidR="00D917E5">
        <w:rPr>
          <w:rFonts w:eastAsiaTheme="minorEastAsia" w:hint="eastAsia"/>
          <w:lang w:val="en-US" w:eastAsia="ko-KR"/>
        </w:rPr>
        <w:t xml:space="preserve"> for the </w:t>
      </w:r>
      <w:r w:rsidR="00D917E5" w:rsidRPr="00E303A4">
        <w:rPr>
          <w:rFonts w:eastAsiaTheme="minorEastAsia" w:hint="eastAsia"/>
          <w:lang w:val="en-US" w:eastAsia="ko-KR"/>
        </w:rPr>
        <w:t>Set1-1 scenario</w:t>
      </w:r>
      <w:r w:rsidR="00D917E5">
        <w:rPr>
          <w:rFonts w:eastAsiaTheme="minorEastAsia" w:hint="eastAsia"/>
          <w:lang w:val="en-US" w:eastAsia="ko-KR"/>
        </w:rPr>
        <w:t xml:space="preserve"> [</w:t>
      </w:r>
      <w:r w:rsidR="00F26008">
        <w:rPr>
          <w:rFonts w:eastAsiaTheme="minorEastAsia" w:hint="eastAsia"/>
          <w:lang w:val="en-US" w:eastAsia="ko-KR"/>
        </w:rPr>
        <w:t>1</w:t>
      </w:r>
      <w:r w:rsidR="00D917E5">
        <w:rPr>
          <w:rFonts w:eastAsiaTheme="minorEastAsia" w:hint="eastAsia"/>
          <w:lang w:val="en-US" w:eastAsia="ko-KR"/>
        </w:rPr>
        <w:t>]</w:t>
      </w:r>
      <w:r w:rsidR="00D917E5" w:rsidRPr="00B8169A">
        <w:rPr>
          <w:rFonts w:eastAsiaTheme="minorEastAsia"/>
          <w:lang w:val="en-US" w:eastAsia="ko-KR"/>
        </w:rPr>
        <w:t>.</w:t>
      </w:r>
      <w:r w:rsidR="00532828" w:rsidRPr="00B8169A">
        <w:rPr>
          <w:rFonts w:eastAsiaTheme="minorEastAsia" w:hint="eastAsia"/>
          <w:lang w:val="en-US" w:eastAsia="ko-KR"/>
        </w:rPr>
        <w:t xml:space="preserve"> The cells included in the same group may have the same SBB transmission timing. The UE may experience three kinds of the SSB transmission timing in worst case.</w:t>
      </w:r>
      <w:r w:rsidR="00637711" w:rsidRPr="00B8169A">
        <w:rPr>
          <w:rFonts w:eastAsiaTheme="minorEastAsia" w:hint="eastAsia"/>
          <w:lang w:val="en-US" w:eastAsia="ko-KR"/>
        </w:rPr>
        <w:t xml:space="preserve"> </w:t>
      </w:r>
      <w:r w:rsidR="00EC0808" w:rsidRPr="00B8169A">
        <w:rPr>
          <w:rFonts w:eastAsiaTheme="minorEastAsia"/>
          <w:lang w:val="en-US" w:eastAsia="ko-KR"/>
        </w:rPr>
        <w:t>Therefore</w:t>
      </w:r>
      <w:r w:rsidR="00EC0808" w:rsidRPr="00B8169A">
        <w:rPr>
          <w:rFonts w:eastAsiaTheme="minorEastAsia" w:hint="eastAsia"/>
          <w:lang w:val="en-US" w:eastAsia="ko-KR"/>
        </w:rPr>
        <w:t>,</w:t>
      </w:r>
      <w:r w:rsidR="00AA2C89" w:rsidRPr="00B8169A">
        <w:rPr>
          <w:rFonts w:eastAsiaTheme="minorEastAsia" w:hint="eastAsia"/>
          <w:lang w:val="en-US" w:eastAsia="ko-KR"/>
        </w:rPr>
        <w:t xml:space="preserve"> the network implementation will </w:t>
      </w:r>
      <w:r w:rsidR="00432C06" w:rsidRPr="00B8169A">
        <w:rPr>
          <w:rFonts w:eastAsiaTheme="minorEastAsia" w:hint="eastAsia"/>
          <w:lang w:val="en-US" w:eastAsia="ko-KR"/>
        </w:rPr>
        <w:t xml:space="preserve">ensure </w:t>
      </w:r>
      <w:r w:rsidR="001D18D7" w:rsidRPr="00B8169A">
        <w:rPr>
          <w:rFonts w:eastAsiaTheme="minorEastAsia" w:hint="eastAsia"/>
          <w:lang w:val="en-US" w:eastAsia="ko-KR"/>
        </w:rPr>
        <w:t>that</w:t>
      </w:r>
      <w:r w:rsidR="00EC0808" w:rsidRPr="00B8169A">
        <w:rPr>
          <w:rFonts w:eastAsiaTheme="minorEastAsia" w:hint="eastAsia"/>
          <w:lang w:val="en-US" w:eastAsia="ko-KR"/>
        </w:rPr>
        <w:t xml:space="preserve"> </w:t>
      </w:r>
      <w:r w:rsidR="00AA2C89" w:rsidRPr="00B8169A">
        <w:rPr>
          <w:rFonts w:eastAsiaTheme="minorEastAsia" w:hint="eastAsia"/>
          <w:lang w:val="en-US" w:eastAsia="ko-KR"/>
        </w:rPr>
        <w:t>the</w:t>
      </w:r>
      <w:r w:rsidR="00EC0808" w:rsidRPr="00B8169A">
        <w:rPr>
          <w:rFonts w:eastAsiaTheme="minorEastAsia" w:hint="eastAsia"/>
          <w:lang w:val="en-US" w:eastAsia="ko-KR"/>
        </w:rPr>
        <w:t xml:space="preserve"> </w:t>
      </w:r>
      <w:r w:rsidR="00AA2C89" w:rsidRPr="00B8169A">
        <w:rPr>
          <w:rFonts w:eastAsiaTheme="minorEastAsia" w:hint="eastAsia"/>
          <w:lang w:val="en-US" w:eastAsia="ko-KR"/>
        </w:rPr>
        <w:t xml:space="preserve">number of SMTCs in </w:t>
      </w:r>
      <w:r w:rsidR="00EC0808" w:rsidRPr="00B8169A">
        <w:rPr>
          <w:rFonts w:eastAsiaTheme="minorEastAsia" w:hint="eastAsia"/>
          <w:lang w:val="en-US" w:eastAsia="ko-KR"/>
        </w:rPr>
        <w:t xml:space="preserve">the current </w:t>
      </w:r>
      <w:r w:rsidR="00432C06" w:rsidRPr="00B8169A">
        <w:rPr>
          <w:rFonts w:eastAsiaTheme="minorEastAsia"/>
          <w:lang w:val="en-US" w:eastAsia="ko-KR"/>
        </w:rPr>
        <w:t>specification</w:t>
      </w:r>
      <w:r w:rsidR="00F4226D" w:rsidRPr="00B8169A">
        <w:rPr>
          <w:rFonts w:eastAsiaTheme="minorEastAsia" w:hint="eastAsia"/>
          <w:lang w:val="en-US" w:eastAsia="ko-KR"/>
        </w:rPr>
        <w:t xml:space="preserve"> is </w:t>
      </w:r>
      <w:r w:rsidR="00F4226D" w:rsidRPr="00B8169A">
        <w:rPr>
          <w:rFonts w:eastAsiaTheme="minorEastAsia"/>
          <w:lang w:val="en-US" w:eastAsia="ko-KR"/>
        </w:rPr>
        <w:t>sufficient</w:t>
      </w:r>
      <w:r w:rsidR="00F4226D" w:rsidRPr="00B8169A">
        <w:rPr>
          <w:rFonts w:eastAsiaTheme="minorEastAsia" w:hint="eastAsia"/>
          <w:lang w:val="en-US" w:eastAsia="ko-KR"/>
        </w:rPr>
        <w:t xml:space="preserve"> to</w:t>
      </w:r>
      <w:r w:rsidR="00432C06" w:rsidRPr="00B8169A">
        <w:rPr>
          <w:rFonts w:eastAsiaTheme="minorEastAsia"/>
          <w:lang w:val="en-US" w:eastAsia="ko-KR"/>
        </w:rPr>
        <w:t xml:space="preserve"> measur</w:t>
      </w:r>
      <w:r w:rsidR="00F4226D" w:rsidRPr="00B8169A">
        <w:rPr>
          <w:rFonts w:eastAsiaTheme="minorEastAsia" w:hint="eastAsia"/>
          <w:lang w:val="en-US" w:eastAsia="ko-KR"/>
        </w:rPr>
        <w:t>e</w:t>
      </w:r>
      <w:r w:rsidR="00AA2C89" w:rsidRPr="00B8169A">
        <w:rPr>
          <w:rFonts w:eastAsiaTheme="minorEastAsia" w:hint="eastAsia"/>
          <w:lang w:val="en-US" w:eastAsia="ko-KR"/>
        </w:rPr>
        <w:t xml:space="preserve"> all the neighbor cells without</w:t>
      </w:r>
      <w:r w:rsidR="00EC0808" w:rsidRPr="00B8169A">
        <w:rPr>
          <w:rFonts w:eastAsiaTheme="minorEastAsia" w:hint="eastAsia"/>
          <w:lang w:val="en-US" w:eastAsia="ko-KR"/>
        </w:rPr>
        <w:t xml:space="preserve"> requiring any</w:t>
      </w:r>
      <w:r w:rsidR="00AA2C89" w:rsidRPr="00B8169A">
        <w:rPr>
          <w:rFonts w:eastAsiaTheme="minorEastAsia" w:hint="eastAsia"/>
          <w:lang w:val="en-US" w:eastAsia="ko-KR"/>
        </w:rPr>
        <w:t xml:space="preserve"> </w:t>
      </w:r>
      <w:r w:rsidR="00AA2C89" w:rsidRPr="00B8169A">
        <w:rPr>
          <w:rFonts w:eastAsiaTheme="minorEastAsia"/>
          <w:lang w:val="en-US" w:eastAsia="ko-KR"/>
        </w:rPr>
        <w:t>enhancement</w:t>
      </w:r>
      <w:r w:rsidR="00EC0808" w:rsidRPr="00B8169A">
        <w:rPr>
          <w:rFonts w:eastAsiaTheme="minorEastAsia" w:hint="eastAsia"/>
          <w:lang w:val="en-US" w:eastAsia="ko-KR"/>
        </w:rPr>
        <w:t xml:space="preserve">. </w:t>
      </w:r>
    </w:p>
    <w:p w14:paraId="41C14D78" w14:textId="77777777" w:rsidR="00B8169A" w:rsidRPr="00B8169A" w:rsidRDefault="00846C39" w:rsidP="00B8169A">
      <w:pPr>
        <w:keepNext/>
        <w:spacing w:before="120"/>
        <w:ind w:firstLineChars="150" w:firstLine="300"/>
        <w:jc w:val="center"/>
      </w:pPr>
      <w:r w:rsidRPr="00B8169A">
        <w:rPr>
          <w:rFonts w:eastAsiaTheme="minorEastAsia"/>
          <w:lang w:eastAsia="ko-KR"/>
        </w:rPr>
        <w:drawing>
          <wp:inline distT="0" distB="0" distL="0" distR="0" wp14:anchorId="6EC0CBBE" wp14:editId="3316BE53">
            <wp:extent cx="3407816" cy="3850640"/>
            <wp:effectExtent l="0" t="0" r="2540" b="0"/>
            <wp:docPr id="3" name="그림 2">
              <a:extLst xmlns:a="http://schemas.openxmlformats.org/drawingml/2006/main">
                <a:ext uri="{FF2B5EF4-FFF2-40B4-BE49-F238E27FC236}">
                  <a16:creationId xmlns:a16="http://schemas.microsoft.com/office/drawing/2014/main" id="{3F47F372-7CE1-933E-BEFA-6F1385F4320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2">
                      <a:extLst>
                        <a:ext uri="{FF2B5EF4-FFF2-40B4-BE49-F238E27FC236}">
                          <a16:creationId xmlns:a16="http://schemas.microsoft.com/office/drawing/2014/main" id="{3F47F372-7CE1-933E-BEFA-6F1385F4320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14501" cy="3858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34C8D" w14:textId="3DC42958" w:rsidR="003F357C" w:rsidRPr="003F357C" w:rsidRDefault="00B8169A" w:rsidP="003F357C">
      <w:pPr>
        <w:pStyle w:val="1PropObs"/>
        <w:ind w:firstLineChars="0"/>
        <w:jc w:val="center"/>
        <w:rPr>
          <w:b w:val="0"/>
          <w:bCs/>
        </w:rPr>
      </w:pPr>
      <w:r w:rsidRPr="003F357C">
        <w:rPr>
          <w:b w:val="0"/>
          <w:bCs/>
        </w:rPr>
        <w:t>Figure</w:t>
      </w:r>
      <w:r w:rsidR="003F357C">
        <w:rPr>
          <w:rFonts w:hint="eastAsia"/>
          <w:b w:val="0"/>
          <w:bCs/>
        </w:rPr>
        <w:t xml:space="preserve"> 1.</w:t>
      </w:r>
      <w:r w:rsidRPr="003F357C">
        <w:rPr>
          <w:b w:val="0"/>
          <w:bCs/>
        </w:rPr>
        <w:t xml:space="preserve"> </w:t>
      </w:r>
      <w:r w:rsidR="00D917E5">
        <w:rPr>
          <w:rFonts w:hint="eastAsia"/>
          <w:b w:val="0"/>
          <w:bCs/>
        </w:rPr>
        <w:t>I</w:t>
      </w:r>
      <w:r w:rsidRPr="003F357C">
        <w:rPr>
          <w:b w:val="0"/>
          <w:bCs/>
        </w:rPr>
        <w:t>llustrating the</w:t>
      </w:r>
      <w:r w:rsidR="00D917E5">
        <w:rPr>
          <w:rFonts w:hint="eastAsia"/>
          <w:b w:val="0"/>
          <w:bCs/>
        </w:rPr>
        <w:t xml:space="preserve"> SSB</w:t>
      </w:r>
      <w:r w:rsidRPr="003F357C">
        <w:rPr>
          <w:b w:val="0"/>
          <w:bCs/>
        </w:rPr>
        <w:t xml:space="preserve"> beam hopping area and the worst-case scenario.</w:t>
      </w:r>
    </w:p>
    <w:p w14:paraId="15D0A8E3" w14:textId="63C3222F" w:rsidR="007A409C" w:rsidRPr="00B8169A" w:rsidRDefault="003A33C8" w:rsidP="003A33C8">
      <w:pPr>
        <w:pStyle w:val="1PropObs"/>
        <w:ind w:firstLineChars="0"/>
      </w:pPr>
      <w:r w:rsidRPr="00B8169A">
        <w:rPr>
          <w:rFonts w:hint="eastAsia"/>
        </w:rPr>
        <w:t xml:space="preserve">Observation </w:t>
      </w:r>
      <w:r w:rsidR="00754045" w:rsidRPr="00B8169A">
        <w:rPr>
          <w:rFonts w:hint="eastAsia"/>
        </w:rPr>
        <w:t>2</w:t>
      </w:r>
      <w:r w:rsidRPr="00B8169A">
        <w:tab/>
      </w:r>
      <w:r w:rsidR="007A409C" w:rsidRPr="00B8169A">
        <w:t>If the network properly configure</w:t>
      </w:r>
      <w:r w:rsidR="007A409C" w:rsidRPr="00B8169A">
        <w:rPr>
          <w:rFonts w:hint="eastAsia"/>
        </w:rPr>
        <w:t>s</w:t>
      </w:r>
      <w:r w:rsidR="007A409C" w:rsidRPr="00B8169A">
        <w:t xml:space="preserve"> beam hopping for SSB transmission, the </w:t>
      </w:r>
      <w:r w:rsidR="007A409C" w:rsidRPr="00B8169A">
        <w:rPr>
          <w:rFonts w:hint="eastAsia"/>
        </w:rPr>
        <w:t xml:space="preserve">current number </w:t>
      </w:r>
      <w:r w:rsidR="007A409C" w:rsidRPr="00B8169A">
        <w:t>of SMTC</w:t>
      </w:r>
      <w:r w:rsidR="007A409C" w:rsidRPr="00B8169A">
        <w:rPr>
          <w:rFonts w:hint="eastAsia"/>
        </w:rPr>
        <w:t>s</w:t>
      </w:r>
      <w:r w:rsidR="007A409C" w:rsidRPr="00B8169A">
        <w:t xml:space="preserve"> will be sufficient</w:t>
      </w:r>
      <w:r w:rsidR="007A409C" w:rsidRPr="00B8169A">
        <w:rPr>
          <w:rFonts w:hint="eastAsia"/>
        </w:rPr>
        <w:t xml:space="preserve"> for neighbor cell</w:t>
      </w:r>
      <w:r w:rsidR="00412E20" w:rsidRPr="00B8169A">
        <w:rPr>
          <w:rFonts w:hint="eastAsia"/>
        </w:rPr>
        <w:t>s</w:t>
      </w:r>
      <w:r w:rsidR="007A409C" w:rsidRPr="00B8169A">
        <w:rPr>
          <w:rFonts w:hint="eastAsia"/>
        </w:rPr>
        <w:t xml:space="preserve"> measurement</w:t>
      </w:r>
      <w:r w:rsidR="007A409C" w:rsidRPr="00B8169A">
        <w:t>.</w:t>
      </w:r>
    </w:p>
    <w:p w14:paraId="6FFA9126" w14:textId="00A7AA1A" w:rsidR="007A409C" w:rsidRPr="00B8169A" w:rsidRDefault="007A409C" w:rsidP="002D366A">
      <w:pPr>
        <w:spacing w:before="120"/>
        <w:ind w:firstLineChars="150" w:firstLine="300"/>
        <w:jc w:val="both"/>
        <w:rPr>
          <w:rFonts w:eastAsiaTheme="minorEastAsia"/>
          <w:lang w:val="en-US" w:eastAsia="ko-KR"/>
        </w:rPr>
      </w:pPr>
      <w:r w:rsidRPr="00B8169A">
        <w:rPr>
          <w:rFonts w:eastAsiaTheme="minorEastAsia"/>
          <w:lang w:val="en-US" w:eastAsia="ko-KR"/>
        </w:rPr>
        <w:t xml:space="preserve">Given </w:t>
      </w:r>
      <w:r w:rsidR="002D366A" w:rsidRPr="00B8169A">
        <w:rPr>
          <w:rFonts w:eastAsiaTheme="minorEastAsia" w:hint="eastAsia"/>
          <w:lang w:val="en-US" w:eastAsia="ko-KR"/>
        </w:rPr>
        <w:t xml:space="preserve">the </w:t>
      </w:r>
      <w:r w:rsidRPr="00B8169A">
        <w:rPr>
          <w:rFonts w:eastAsiaTheme="minorEastAsia"/>
          <w:lang w:val="en-US" w:eastAsia="ko-KR"/>
        </w:rPr>
        <w:t>observation</w:t>
      </w:r>
      <w:r w:rsidR="00754045" w:rsidRPr="00B8169A">
        <w:rPr>
          <w:rFonts w:eastAsiaTheme="minorEastAsia" w:hint="eastAsia"/>
          <w:lang w:val="en-US" w:eastAsia="ko-KR"/>
        </w:rPr>
        <w:t>1</w:t>
      </w:r>
      <w:r w:rsidR="00FB4FB6" w:rsidRPr="00B8169A">
        <w:rPr>
          <w:rFonts w:eastAsiaTheme="minorEastAsia" w:hint="eastAsia"/>
          <w:lang w:val="en-US" w:eastAsia="ko-KR"/>
        </w:rPr>
        <w:t xml:space="preserve"> </w:t>
      </w:r>
      <w:r w:rsidR="005B70A5" w:rsidRPr="00B8169A">
        <w:rPr>
          <w:rFonts w:eastAsiaTheme="minorEastAsia" w:hint="eastAsia"/>
          <w:lang w:val="en-US" w:eastAsia="ko-KR"/>
        </w:rPr>
        <w:t xml:space="preserve">and </w:t>
      </w:r>
      <w:r w:rsidR="00754045" w:rsidRPr="00B8169A">
        <w:rPr>
          <w:rFonts w:eastAsiaTheme="minorEastAsia" w:hint="eastAsia"/>
          <w:lang w:val="en-US" w:eastAsia="ko-KR"/>
        </w:rPr>
        <w:t>2</w:t>
      </w:r>
      <w:r w:rsidRPr="00B8169A">
        <w:rPr>
          <w:rFonts w:eastAsiaTheme="minorEastAsia"/>
          <w:lang w:val="en-US" w:eastAsia="ko-KR"/>
        </w:rPr>
        <w:t xml:space="preserve">, unless RAN1 provides additional input on beam hopping, the current SMTC configuration </w:t>
      </w:r>
      <w:r w:rsidRPr="00B8169A">
        <w:rPr>
          <w:rFonts w:eastAsiaTheme="minorEastAsia" w:hint="eastAsia"/>
          <w:lang w:val="en-US" w:eastAsia="ko-KR"/>
        </w:rPr>
        <w:t>is</w:t>
      </w:r>
      <w:r w:rsidRPr="00B8169A">
        <w:rPr>
          <w:rFonts w:eastAsiaTheme="minorEastAsia"/>
          <w:lang w:val="en-US" w:eastAsia="ko-KR"/>
        </w:rPr>
        <w:t xml:space="preserve"> sufficient with network implementation.</w:t>
      </w:r>
      <w:r w:rsidRPr="00B8169A">
        <w:rPr>
          <w:rFonts w:eastAsiaTheme="minorEastAsia" w:hint="eastAsia"/>
          <w:lang w:val="en-US" w:eastAsia="ko-KR"/>
        </w:rPr>
        <w:t xml:space="preserve"> W</w:t>
      </w:r>
      <w:r w:rsidR="003A33C8" w:rsidRPr="00B8169A">
        <w:rPr>
          <w:rFonts w:eastAsiaTheme="minorEastAsia"/>
          <w:lang w:val="en-US" w:eastAsia="ko-KR"/>
        </w:rPr>
        <w:t xml:space="preserve">e </w:t>
      </w:r>
      <w:r w:rsidR="003A33C8" w:rsidRPr="00B8169A">
        <w:rPr>
          <w:rFonts w:eastAsiaTheme="minorEastAsia" w:hint="eastAsia"/>
          <w:lang w:val="en-US" w:eastAsia="ko-KR"/>
        </w:rPr>
        <w:t>think that</w:t>
      </w:r>
      <w:r w:rsidR="003A33C8" w:rsidRPr="00B8169A">
        <w:rPr>
          <w:rFonts w:eastAsiaTheme="minorEastAsia"/>
          <w:lang w:val="en-US" w:eastAsia="ko-KR"/>
        </w:rPr>
        <w:t xml:space="preserve"> RAN2 does not need to further discuss the impact of beam-hopping</w:t>
      </w:r>
      <w:r w:rsidR="00F4226D" w:rsidRPr="00B8169A">
        <w:rPr>
          <w:rFonts w:eastAsiaTheme="minorEastAsia" w:hint="eastAsia"/>
          <w:lang w:val="en-US" w:eastAsia="ko-KR"/>
        </w:rPr>
        <w:t xml:space="preserve"> </w:t>
      </w:r>
      <w:r w:rsidR="003A33C8" w:rsidRPr="00B8169A">
        <w:rPr>
          <w:rFonts w:eastAsiaTheme="minorEastAsia" w:hint="eastAsia"/>
          <w:lang w:val="en-US" w:eastAsia="ko-KR"/>
        </w:rPr>
        <w:t>/</w:t>
      </w:r>
      <w:r w:rsidR="003A33C8" w:rsidRPr="00B8169A">
        <w:rPr>
          <w:rFonts w:eastAsiaTheme="minorEastAsia"/>
          <w:lang w:val="en-US" w:eastAsia="ko-KR"/>
        </w:rPr>
        <w:t>the extension of SSB periodicity on SMTC.</w:t>
      </w:r>
    </w:p>
    <w:p w14:paraId="09AA111A" w14:textId="6CEAB273" w:rsidR="005A4CC6" w:rsidRPr="00B8169A" w:rsidRDefault="002D3995" w:rsidP="00E303A4">
      <w:pPr>
        <w:pStyle w:val="1PropObs"/>
        <w:ind w:firstLineChars="0"/>
        <w:rPr>
          <w:rFonts w:hint="eastAsia"/>
        </w:rPr>
      </w:pPr>
      <w:r w:rsidRPr="00B8169A">
        <w:t xml:space="preserve">Proposal </w:t>
      </w:r>
      <w:r w:rsidR="00D917E5">
        <w:rPr>
          <w:rFonts w:hint="eastAsia"/>
        </w:rPr>
        <w:t>8</w:t>
      </w:r>
      <w:r w:rsidRPr="00B8169A">
        <w:tab/>
      </w:r>
      <w:r w:rsidR="007A409C" w:rsidRPr="00B8169A">
        <w:t>From RAN2's perspective, there is no SMTC issue related to beam hopping or SSB periodicity extension unless further input is provided by RAN1.</w:t>
      </w:r>
    </w:p>
    <w:p w14:paraId="64EC8E7C" w14:textId="02C8BF27" w:rsidR="00E242E2" w:rsidRPr="00B8169A" w:rsidRDefault="00E242E2" w:rsidP="00B3699E">
      <w:pPr>
        <w:spacing w:before="120"/>
        <w:jc w:val="both"/>
        <w:rPr>
          <w:rFonts w:eastAsiaTheme="minorEastAsia"/>
          <w:lang w:val="en-US" w:eastAsia="ko-KR"/>
        </w:rPr>
      </w:pPr>
      <w:r w:rsidRPr="00B8169A">
        <w:rPr>
          <w:rFonts w:eastAsiaTheme="minorEastAsia"/>
          <w:u w:val="single"/>
          <w:lang w:val="en-US" w:eastAsia="ko-KR"/>
        </w:rPr>
        <w:lastRenderedPageBreak/>
        <w:t>DTX</w:t>
      </w:r>
    </w:p>
    <w:p w14:paraId="133F89AD" w14:textId="1CAFC220" w:rsidR="00B370C4" w:rsidRPr="00B8169A" w:rsidRDefault="00B370C4" w:rsidP="00B370C4">
      <w:pPr>
        <w:spacing w:before="120"/>
        <w:ind w:firstLineChars="150" w:firstLine="300"/>
        <w:jc w:val="both"/>
        <w:rPr>
          <w:rFonts w:eastAsiaTheme="minorEastAsia"/>
          <w:lang w:val="en-US" w:eastAsia="ko-KR"/>
        </w:rPr>
      </w:pPr>
      <w:r w:rsidRPr="00B8169A">
        <w:rPr>
          <w:rFonts w:eastAsiaTheme="minorEastAsia"/>
          <w:lang w:val="en-US" w:eastAsia="ko-KR"/>
        </w:rPr>
        <w:t xml:space="preserve">From the previous meetings, many companies proposed enhancing the Rel-18 NES DTX operation to support beam hopping operation in NTN. However, since many </w:t>
      </w:r>
      <w:r w:rsidR="00625F27" w:rsidRPr="00B8169A">
        <w:rPr>
          <w:rFonts w:eastAsiaTheme="minorEastAsia" w:hint="eastAsia"/>
          <w:lang w:val="en-US" w:eastAsia="ko-KR"/>
        </w:rPr>
        <w:t>aspects of</w:t>
      </w:r>
      <w:r w:rsidRPr="00B8169A">
        <w:rPr>
          <w:rFonts w:eastAsiaTheme="minorEastAsia"/>
          <w:lang w:val="en-US" w:eastAsia="ko-KR"/>
        </w:rPr>
        <w:t xml:space="preserve"> the DTX operation in NTN are dependent on RAN1, they should first be discussed in RAN1 before being discussed in RAN2. For example, extending the</w:t>
      </w:r>
      <w:r w:rsidR="007863CD" w:rsidRPr="00B8169A">
        <w:rPr>
          <w:rFonts w:eastAsiaTheme="minorEastAsia" w:hint="eastAsia"/>
          <w:lang w:val="en-US" w:eastAsia="ko-KR"/>
        </w:rPr>
        <w:t xml:space="preserve"> periodicity of</w:t>
      </w:r>
      <w:r w:rsidRPr="00B8169A">
        <w:rPr>
          <w:rFonts w:eastAsiaTheme="minorEastAsia"/>
          <w:lang w:val="en-US" w:eastAsia="ko-KR"/>
        </w:rPr>
        <w:t xml:space="preserve"> SSB affects how often SSBs should be transmitted in a cell, which affects the DTX pattern of the cell. </w:t>
      </w:r>
      <w:proofErr w:type="gramStart"/>
      <w:r w:rsidRPr="00B8169A">
        <w:rPr>
          <w:rFonts w:eastAsiaTheme="minorEastAsia"/>
          <w:lang w:val="en-US" w:eastAsia="ko-KR"/>
        </w:rPr>
        <w:t>Similar to</w:t>
      </w:r>
      <w:proofErr w:type="gramEnd"/>
      <w:r w:rsidRPr="00B8169A">
        <w:rPr>
          <w:rFonts w:eastAsiaTheme="minorEastAsia"/>
          <w:lang w:val="en-US" w:eastAsia="ko-KR"/>
        </w:rPr>
        <w:t xml:space="preserve"> the SSB transmission, before discussing</w:t>
      </w:r>
      <w:r w:rsidR="00E303A4">
        <w:rPr>
          <w:rFonts w:eastAsiaTheme="minorEastAsia" w:hint="eastAsia"/>
          <w:lang w:val="en-US" w:eastAsia="ko-KR"/>
        </w:rPr>
        <w:t xml:space="preserve"> the</w:t>
      </w:r>
      <w:r w:rsidRPr="00B8169A">
        <w:rPr>
          <w:rFonts w:eastAsiaTheme="minorEastAsia"/>
          <w:lang w:val="en-US" w:eastAsia="ko-KR"/>
        </w:rPr>
        <w:t xml:space="preserve"> DTX operation in RAN2, it is necessary to discuss how the beam hopping operation impacts physical channels or </w:t>
      </w:r>
      <w:r w:rsidR="00625F27" w:rsidRPr="00B8169A">
        <w:rPr>
          <w:rFonts w:eastAsiaTheme="minorEastAsia" w:hint="eastAsia"/>
          <w:lang w:val="en-US" w:eastAsia="ko-KR"/>
        </w:rPr>
        <w:t xml:space="preserve">which </w:t>
      </w:r>
      <w:r w:rsidRPr="00B8169A">
        <w:rPr>
          <w:rFonts w:eastAsiaTheme="minorEastAsia"/>
          <w:lang w:val="en-US" w:eastAsia="ko-KR"/>
        </w:rPr>
        <w:t>beam hopping conditions are required to support initial cell access, paging, and RACH procedure.</w:t>
      </w:r>
    </w:p>
    <w:p w14:paraId="0119AAC0" w14:textId="54ACA02F" w:rsidR="007F0C72" w:rsidRPr="00B8169A" w:rsidRDefault="007F0C72" w:rsidP="007F0C72">
      <w:pPr>
        <w:pStyle w:val="1PropObs"/>
      </w:pPr>
      <w:r w:rsidRPr="00B8169A">
        <w:rPr>
          <w:rFonts w:hint="eastAsia"/>
        </w:rPr>
        <w:t xml:space="preserve">Proposal </w:t>
      </w:r>
      <w:r w:rsidR="00D917E5">
        <w:rPr>
          <w:rFonts w:hint="eastAsia"/>
        </w:rPr>
        <w:t>9</w:t>
      </w:r>
      <w:r w:rsidRPr="00B8169A">
        <w:tab/>
      </w:r>
      <w:r w:rsidR="00B3699E" w:rsidRPr="00B8169A">
        <w:t xml:space="preserve">RAN2 </w:t>
      </w:r>
      <w:r w:rsidR="00D5699E" w:rsidRPr="00B8169A">
        <w:rPr>
          <w:rFonts w:eastAsiaTheme="minorEastAsia"/>
        </w:rPr>
        <w:t>postpones the discussion</w:t>
      </w:r>
      <w:r w:rsidR="00D5699E" w:rsidRPr="00B8169A">
        <w:rPr>
          <w:rFonts w:eastAsiaTheme="minorEastAsia" w:hint="eastAsia"/>
        </w:rPr>
        <w:t xml:space="preserve"> on </w:t>
      </w:r>
      <w:r w:rsidR="00B3699E" w:rsidRPr="00B8169A">
        <w:t xml:space="preserve">DTX operation until it receives </w:t>
      </w:r>
      <w:r w:rsidR="00BA24B3" w:rsidRPr="00B8169A">
        <w:rPr>
          <w:rFonts w:hint="eastAsia"/>
        </w:rPr>
        <w:t xml:space="preserve">sufficient </w:t>
      </w:r>
      <w:r w:rsidR="00B3699E" w:rsidRPr="00B8169A">
        <w:t>input from RAN1</w:t>
      </w:r>
      <w:r w:rsidR="00BA24B3" w:rsidRPr="00B8169A">
        <w:rPr>
          <w:rFonts w:hint="eastAsia"/>
        </w:rPr>
        <w:t xml:space="preserve"> regarding </w:t>
      </w:r>
      <w:r w:rsidR="00E303A4">
        <w:rPr>
          <w:rFonts w:hint="eastAsia"/>
        </w:rPr>
        <w:t xml:space="preserve">the </w:t>
      </w:r>
      <w:r w:rsidR="00BA24B3" w:rsidRPr="00B8169A">
        <w:rPr>
          <w:rFonts w:hint="eastAsia"/>
        </w:rPr>
        <w:t>DTX operation</w:t>
      </w:r>
      <w:r w:rsidR="00B3699E" w:rsidRPr="00B8169A">
        <w:t>.</w:t>
      </w:r>
    </w:p>
    <w:p w14:paraId="2ECBF6BD" w14:textId="2B425546" w:rsidR="00D4259F" w:rsidRPr="00B8169A" w:rsidRDefault="00B02523">
      <w:pPr>
        <w:pStyle w:val="1"/>
        <w:spacing w:line="300" w:lineRule="atLeast"/>
        <w:rPr>
          <w:noProof/>
          <w:lang w:val="en-US" w:eastAsia="ko-KR"/>
        </w:rPr>
      </w:pPr>
      <w:r w:rsidRPr="00B8169A">
        <w:rPr>
          <w:rFonts w:eastAsia="맑은 고딕" w:hint="eastAsia"/>
          <w:lang w:val="en-US" w:eastAsia="ko-KR"/>
        </w:rPr>
        <w:t>3</w:t>
      </w:r>
      <w:r w:rsidRPr="00B8169A">
        <w:rPr>
          <w:rFonts w:eastAsia="맑은 고딕"/>
          <w:lang w:val="en-US" w:eastAsia="ko-KR"/>
        </w:rPr>
        <w:t>.</w:t>
      </w:r>
      <w:r w:rsidRPr="00B8169A">
        <w:rPr>
          <w:noProof/>
          <w:lang w:val="en-US" w:eastAsia="ko-KR"/>
        </w:rPr>
        <w:t xml:space="preserve"> </w:t>
      </w:r>
      <w:r w:rsidRPr="00B8169A">
        <w:rPr>
          <w:rFonts w:hint="eastAsia"/>
          <w:noProof/>
          <w:lang w:val="en-US" w:eastAsia="ko-KR"/>
        </w:rPr>
        <w:t>Conclusion</w:t>
      </w:r>
    </w:p>
    <w:p w14:paraId="61C58EFE" w14:textId="2E2DA369" w:rsidR="00D4259F" w:rsidRPr="00B8169A" w:rsidRDefault="00B02523" w:rsidP="00ED389C">
      <w:pPr>
        <w:ind w:firstLineChars="100" w:firstLine="200"/>
        <w:rPr>
          <w:lang w:eastAsia="ko-KR"/>
        </w:rPr>
      </w:pPr>
      <w:r w:rsidRPr="00B8169A">
        <w:rPr>
          <w:lang w:eastAsia="ko-KR"/>
        </w:rPr>
        <w:t xml:space="preserve">In this contribution, </w:t>
      </w:r>
      <w:r w:rsidR="00574467" w:rsidRPr="00B8169A">
        <w:rPr>
          <w:lang w:eastAsia="ko-KR"/>
        </w:rPr>
        <w:t>following statements are proposed</w:t>
      </w:r>
      <w:r w:rsidRPr="00B8169A">
        <w:rPr>
          <w:lang w:eastAsia="ko-KR"/>
        </w:rPr>
        <w:t>:</w:t>
      </w:r>
    </w:p>
    <w:p w14:paraId="51C7EB6E" w14:textId="77777777" w:rsidR="00412E20" w:rsidRPr="00B8169A" w:rsidRDefault="00412E20" w:rsidP="00412E20">
      <w:pPr>
        <w:pStyle w:val="1PropObs"/>
        <w:ind w:firstLineChars="0"/>
      </w:pPr>
      <w:r w:rsidRPr="00B8169A">
        <w:t>Proposal</w:t>
      </w:r>
      <w:r w:rsidRPr="00B8169A">
        <w:rPr>
          <w:rFonts w:hint="eastAsia"/>
        </w:rPr>
        <w:t xml:space="preserve"> </w:t>
      </w:r>
      <w:r w:rsidRPr="00B8169A">
        <w:t>1</w:t>
      </w:r>
      <w:r w:rsidRPr="00B8169A">
        <w:tab/>
        <w:t>If we need to bar UEs supporting DL-CE,</w:t>
      </w:r>
      <w:r w:rsidRPr="00B8169A">
        <w:rPr>
          <w:rFonts w:hint="eastAsia"/>
        </w:rPr>
        <w:t xml:space="preserve"> </w:t>
      </w:r>
      <w:r w:rsidRPr="00B8169A">
        <w:t>a new bar bit should be introduced</w:t>
      </w:r>
      <w:r w:rsidRPr="00B8169A">
        <w:rPr>
          <w:rFonts w:hint="eastAsia"/>
        </w:rPr>
        <w:t xml:space="preserve"> in SIB1</w:t>
      </w:r>
      <w:r w:rsidRPr="00B8169A">
        <w:t xml:space="preserve"> to control access of UEs supporting DL-CE.</w:t>
      </w:r>
    </w:p>
    <w:p w14:paraId="35BE885A" w14:textId="77777777" w:rsidR="00D917E5" w:rsidRDefault="00D917E5" w:rsidP="00D917E5">
      <w:pPr>
        <w:pStyle w:val="1PropObs"/>
        <w:ind w:firstLineChars="0"/>
      </w:pPr>
      <w:r w:rsidRPr="00B8169A">
        <w:t>Proposal</w:t>
      </w:r>
      <w:r w:rsidRPr="00B8169A">
        <w:rPr>
          <w:rFonts w:hint="eastAsia"/>
        </w:rPr>
        <w:t xml:space="preserve"> 2</w:t>
      </w:r>
      <w:r w:rsidRPr="00B8169A">
        <w:tab/>
        <w:t>The new bar bit shall be present in a cell operating with DL-CE</w:t>
      </w:r>
      <w:r w:rsidRPr="00B8169A">
        <w:rPr>
          <w:rFonts w:hint="eastAsia"/>
        </w:rPr>
        <w:t xml:space="preserve">, </w:t>
      </w:r>
      <w:r w:rsidRPr="00B8169A">
        <w:t xml:space="preserve">with code points </w:t>
      </w:r>
      <w:r w:rsidRPr="00B8169A">
        <w:rPr>
          <w:rFonts w:hint="eastAsia"/>
        </w:rPr>
        <w:t xml:space="preserve">{barred, </w:t>
      </w:r>
      <w:proofErr w:type="spellStart"/>
      <w:r w:rsidRPr="00B8169A">
        <w:rPr>
          <w:rFonts w:hint="eastAsia"/>
        </w:rPr>
        <w:t>notBarred</w:t>
      </w:r>
      <w:proofErr w:type="spellEnd"/>
      <w:r w:rsidRPr="00B8169A">
        <w:rPr>
          <w:rFonts w:hint="eastAsia"/>
        </w:rPr>
        <w:t xml:space="preserve">}. </w:t>
      </w:r>
    </w:p>
    <w:p w14:paraId="6981AC06" w14:textId="77777777" w:rsidR="00D917E5" w:rsidRDefault="00D917E5" w:rsidP="00D917E5">
      <w:pPr>
        <w:pStyle w:val="1PropObs"/>
        <w:ind w:firstLineChars="0"/>
      </w:pPr>
      <w:r w:rsidRPr="00B8169A">
        <w:t>Proposal</w:t>
      </w:r>
      <w:r w:rsidRPr="00B8169A">
        <w:rPr>
          <w:rFonts w:hint="eastAsia"/>
        </w:rPr>
        <w:t xml:space="preserve"> </w:t>
      </w:r>
      <w:r>
        <w:t>3</w:t>
      </w:r>
      <w:r w:rsidRPr="00B8169A">
        <w:tab/>
      </w:r>
      <w:r>
        <w:t xml:space="preserve">If the new bar bit is absent in SIB1, UE supporting DL-CE considers that the cell does not support DL-CE and follows </w:t>
      </w:r>
      <w:proofErr w:type="spellStart"/>
      <w:r>
        <w:t>cellBarredNTN</w:t>
      </w:r>
      <w:proofErr w:type="spellEnd"/>
      <w:r w:rsidRPr="00B8169A">
        <w:rPr>
          <w:rFonts w:hint="eastAsia"/>
        </w:rPr>
        <w:t xml:space="preserve">. </w:t>
      </w:r>
    </w:p>
    <w:p w14:paraId="77202E6C" w14:textId="23F122BA" w:rsidR="00D917E5" w:rsidRPr="00B8169A" w:rsidRDefault="00C6583A" w:rsidP="00D917E5">
      <w:pPr>
        <w:pStyle w:val="1PropObs"/>
        <w:ind w:firstLineChars="0"/>
      </w:pPr>
      <w:r w:rsidRPr="00B8169A">
        <w:t>P</w:t>
      </w:r>
      <w:r w:rsidR="00D917E5" w:rsidRPr="00B8169A">
        <w:t>roposal</w:t>
      </w:r>
      <w:r w:rsidR="00D917E5" w:rsidRPr="00B8169A">
        <w:rPr>
          <w:rFonts w:hint="eastAsia"/>
        </w:rPr>
        <w:t xml:space="preserve"> </w:t>
      </w:r>
      <w:r w:rsidR="00D917E5">
        <w:rPr>
          <w:rFonts w:hint="eastAsia"/>
        </w:rPr>
        <w:t>4</w:t>
      </w:r>
      <w:r w:rsidR="00D917E5" w:rsidRPr="00B8169A">
        <w:tab/>
      </w:r>
      <w:r w:rsidR="00D917E5">
        <w:rPr>
          <w:rFonts w:hint="eastAsia"/>
        </w:rPr>
        <w:t>Network</w:t>
      </w:r>
      <w:r w:rsidR="00D917E5" w:rsidRPr="00B8169A">
        <w:t xml:space="preserve"> can use the existing neighbor cell list, such as </w:t>
      </w:r>
      <w:proofErr w:type="spellStart"/>
      <w:r w:rsidR="00D917E5" w:rsidRPr="00B8169A">
        <w:t>ExcludedCellList</w:t>
      </w:r>
      <w:proofErr w:type="spellEnd"/>
      <w:r w:rsidR="00D917E5" w:rsidRPr="00B8169A">
        <w:t xml:space="preserve"> in SIB3,4 </w:t>
      </w:r>
      <w:r w:rsidR="00D917E5" w:rsidRPr="00B8169A">
        <w:rPr>
          <w:rFonts w:hint="eastAsia"/>
        </w:rPr>
        <w:t>and</w:t>
      </w:r>
      <w:r w:rsidR="00D917E5" w:rsidRPr="00B8169A">
        <w:t xml:space="preserve"> </w:t>
      </w:r>
      <w:proofErr w:type="spellStart"/>
      <w:r w:rsidR="00D917E5" w:rsidRPr="00B8169A">
        <w:t>ntn-NeighCellConfigList</w:t>
      </w:r>
      <w:proofErr w:type="spellEnd"/>
      <w:r w:rsidR="00D917E5" w:rsidRPr="00B8169A">
        <w:t xml:space="preserve"> in SIB19, to prevent UEs not supporting DL-CE from reselecting DL-CE cells, without backward compatibility issue.</w:t>
      </w:r>
    </w:p>
    <w:p w14:paraId="119D0079" w14:textId="3CFBE192" w:rsidR="00C6583A" w:rsidRPr="00B8169A" w:rsidRDefault="00C6583A" w:rsidP="00C6583A">
      <w:pPr>
        <w:pStyle w:val="1PropObs"/>
        <w:ind w:firstLineChars="0"/>
      </w:pPr>
      <w:r w:rsidRPr="00B8169A">
        <w:t>Proposal</w:t>
      </w:r>
      <w:r w:rsidRPr="00B8169A">
        <w:rPr>
          <w:rFonts w:hint="eastAsia"/>
        </w:rPr>
        <w:t xml:space="preserve"> </w:t>
      </w:r>
      <w:r w:rsidR="00D917E5">
        <w:rPr>
          <w:rFonts w:hint="eastAsia"/>
        </w:rPr>
        <w:t>5</w:t>
      </w:r>
      <w:r w:rsidRPr="00B8169A">
        <w:tab/>
        <w:t>RAN2 should introduce a new neighbor cell list, either</w:t>
      </w:r>
      <w:r w:rsidRPr="00B8169A">
        <w:rPr>
          <w:rFonts w:hint="eastAsia"/>
        </w:rPr>
        <w:t>/both</w:t>
      </w:r>
      <w:r w:rsidRPr="00B8169A">
        <w:t xml:space="preserve"> a new </w:t>
      </w:r>
      <w:proofErr w:type="spellStart"/>
      <w:r w:rsidRPr="00B8169A">
        <w:t>ExcludedCellList</w:t>
      </w:r>
      <w:proofErr w:type="spellEnd"/>
      <w:r w:rsidRPr="00B8169A">
        <w:t xml:space="preserve"> in SIB3,4 or</w:t>
      </w:r>
      <w:r w:rsidRPr="00B8169A">
        <w:rPr>
          <w:rFonts w:hint="eastAsia"/>
        </w:rPr>
        <w:t>/and</w:t>
      </w:r>
      <w:r w:rsidRPr="00B8169A">
        <w:t xml:space="preserve"> a new </w:t>
      </w:r>
      <w:proofErr w:type="spellStart"/>
      <w:r w:rsidRPr="00B8169A">
        <w:t>ntn-NeighCellConfigList</w:t>
      </w:r>
      <w:proofErr w:type="spellEnd"/>
      <w:r w:rsidRPr="00B8169A">
        <w:t xml:space="preserve"> in SIB19, to allow UEs supporting DL-CE to reselect DL-CE cells.</w:t>
      </w:r>
    </w:p>
    <w:p w14:paraId="4F27E671" w14:textId="40B03184" w:rsidR="00C6583A" w:rsidRPr="00B8169A" w:rsidRDefault="00C6583A" w:rsidP="00C6583A">
      <w:pPr>
        <w:pStyle w:val="1PropObs"/>
        <w:ind w:firstLineChars="0"/>
      </w:pPr>
      <w:r w:rsidRPr="00B8169A">
        <w:t>Proposal</w:t>
      </w:r>
      <w:r w:rsidRPr="00B8169A">
        <w:rPr>
          <w:rFonts w:hint="eastAsia"/>
        </w:rPr>
        <w:t xml:space="preserve"> </w:t>
      </w:r>
      <w:r w:rsidR="00D917E5">
        <w:rPr>
          <w:rFonts w:hint="eastAsia"/>
        </w:rPr>
        <w:t>6</w:t>
      </w:r>
      <w:r w:rsidRPr="00B8169A">
        <w:tab/>
      </w:r>
      <w:r w:rsidRPr="00B8169A">
        <w:rPr>
          <w:rFonts w:hint="eastAsia"/>
        </w:rPr>
        <w:t xml:space="preserve">If new </w:t>
      </w:r>
      <w:proofErr w:type="spellStart"/>
      <w:r w:rsidRPr="00B8169A">
        <w:rPr>
          <w:rFonts w:hint="eastAsia"/>
        </w:rPr>
        <w:t>ExcludedCellList</w:t>
      </w:r>
      <w:proofErr w:type="spellEnd"/>
      <w:r w:rsidRPr="00B8169A">
        <w:rPr>
          <w:rFonts w:hint="eastAsia"/>
        </w:rPr>
        <w:t xml:space="preserve"> for DL-CE is present, UEs supporting DL-CE only consider</w:t>
      </w:r>
      <w:r w:rsidRPr="00B8169A">
        <w:t xml:space="preserve"> new </w:t>
      </w:r>
      <w:proofErr w:type="spellStart"/>
      <w:r w:rsidRPr="00B8169A">
        <w:t>ExcludedCellList</w:t>
      </w:r>
      <w:proofErr w:type="spellEnd"/>
      <w:r w:rsidRPr="00B8169A">
        <w:rPr>
          <w:rFonts w:hint="eastAsia"/>
        </w:rPr>
        <w:t xml:space="preserve"> for DL-CE and ignore existing </w:t>
      </w:r>
      <w:proofErr w:type="spellStart"/>
      <w:r w:rsidRPr="00B8169A">
        <w:rPr>
          <w:rFonts w:hint="eastAsia"/>
        </w:rPr>
        <w:t>ExcludedCellList</w:t>
      </w:r>
      <w:proofErr w:type="spellEnd"/>
      <w:r w:rsidRPr="00B8169A">
        <w:rPr>
          <w:rFonts w:hint="eastAsia"/>
        </w:rPr>
        <w:t>.</w:t>
      </w:r>
    </w:p>
    <w:p w14:paraId="48C057A4" w14:textId="1C30E9D8" w:rsidR="00C6583A" w:rsidRPr="00B8169A" w:rsidRDefault="00C6583A" w:rsidP="00C6583A">
      <w:pPr>
        <w:pStyle w:val="1PropObs"/>
        <w:ind w:firstLineChars="0"/>
      </w:pPr>
      <w:r w:rsidRPr="00B8169A">
        <w:t>Proposal</w:t>
      </w:r>
      <w:r w:rsidRPr="00B8169A">
        <w:rPr>
          <w:rFonts w:hint="eastAsia"/>
        </w:rPr>
        <w:t xml:space="preserve"> </w:t>
      </w:r>
      <w:r w:rsidR="00D917E5">
        <w:rPr>
          <w:rFonts w:hint="eastAsia"/>
        </w:rPr>
        <w:t>7</w:t>
      </w:r>
      <w:r w:rsidRPr="00B8169A">
        <w:tab/>
        <w:t xml:space="preserve">If new </w:t>
      </w:r>
      <w:proofErr w:type="spellStart"/>
      <w:r w:rsidRPr="00B8169A">
        <w:t>ntn-NeighCellConfigList</w:t>
      </w:r>
      <w:proofErr w:type="spellEnd"/>
      <w:r w:rsidRPr="00B8169A">
        <w:t xml:space="preserve"> for DL-CE is present, UEs supporting DL-CE consider both</w:t>
      </w:r>
      <w:r w:rsidRPr="00B8169A">
        <w:rPr>
          <w:rFonts w:hint="eastAsia"/>
        </w:rPr>
        <w:t xml:space="preserve"> </w:t>
      </w:r>
      <w:r w:rsidRPr="00B8169A">
        <w:t xml:space="preserve">new </w:t>
      </w:r>
      <w:proofErr w:type="spellStart"/>
      <w:r w:rsidRPr="00B8169A">
        <w:t>ntn-NeighCellConfigList</w:t>
      </w:r>
      <w:proofErr w:type="spellEnd"/>
      <w:r w:rsidRPr="00B8169A">
        <w:t xml:space="preserve"> for DL-CE and </w:t>
      </w:r>
      <w:r w:rsidRPr="00B8169A">
        <w:rPr>
          <w:rFonts w:hint="eastAsia"/>
        </w:rPr>
        <w:t xml:space="preserve">existing </w:t>
      </w:r>
      <w:proofErr w:type="spellStart"/>
      <w:r w:rsidRPr="00B8169A">
        <w:t>ntn-NeighCellConfigList</w:t>
      </w:r>
      <w:proofErr w:type="spellEnd"/>
      <w:r w:rsidRPr="00B8169A">
        <w:t>.</w:t>
      </w:r>
    </w:p>
    <w:p w14:paraId="0BDB3CCD" w14:textId="77777777" w:rsidR="00C6583A" w:rsidRPr="00B8169A" w:rsidRDefault="00C6583A" w:rsidP="00C6583A">
      <w:pPr>
        <w:pStyle w:val="1PropObs"/>
        <w:ind w:firstLineChars="0"/>
      </w:pPr>
      <w:r w:rsidRPr="00B8169A">
        <w:rPr>
          <w:rFonts w:hint="eastAsia"/>
        </w:rPr>
        <w:t>Observation 1</w:t>
      </w:r>
      <w:r w:rsidRPr="00B8169A">
        <w:tab/>
      </w:r>
      <w:r w:rsidRPr="00B8169A">
        <w:rPr>
          <w:rFonts w:eastAsiaTheme="minorEastAsia"/>
        </w:rPr>
        <w:t>The decision regarding the extension of the SSB periodicity is still ongoing</w:t>
      </w:r>
      <w:r w:rsidRPr="00B8169A">
        <w:rPr>
          <w:rFonts w:eastAsiaTheme="minorEastAsia" w:hint="eastAsia"/>
        </w:rPr>
        <w:t xml:space="preserve"> </w:t>
      </w:r>
      <w:r w:rsidRPr="00B8169A">
        <w:rPr>
          <w:rFonts w:eastAsiaTheme="minorEastAsia"/>
        </w:rPr>
        <w:t>and there is no progress on beam hopping in RAN1.</w:t>
      </w:r>
    </w:p>
    <w:p w14:paraId="59196487" w14:textId="77777777" w:rsidR="00C6583A" w:rsidRPr="00B8169A" w:rsidRDefault="00C6583A" w:rsidP="00C6583A">
      <w:pPr>
        <w:pStyle w:val="1PropObs"/>
        <w:ind w:firstLineChars="0"/>
      </w:pPr>
      <w:r w:rsidRPr="00B8169A">
        <w:rPr>
          <w:rFonts w:hint="eastAsia"/>
        </w:rPr>
        <w:t>Observation 2</w:t>
      </w:r>
      <w:r w:rsidRPr="00B8169A">
        <w:tab/>
        <w:t>If the network properly configure</w:t>
      </w:r>
      <w:r w:rsidRPr="00B8169A">
        <w:rPr>
          <w:rFonts w:hint="eastAsia"/>
        </w:rPr>
        <w:t>s</w:t>
      </w:r>
      <w:r w:rsidRPr="00B8169A">
        <w:t xml:space="preserve"> beam hopping for SSB transmission, the </w:t>
      </w:r>
      <w:r w:rsidRPr="00B8169A">
        <w:rPr>
          <w:rFonts w:hint="eastAsia"/>
        </w:rPr>
        <w:t xml:space="preserve">current number </w:t>
      </w:r>
      <w:r w:rsidRPr="00B8169A">
        <w:t>of SMTC</w:t>
      </w:r>
      <w:r w:rsidRPr="00B8169A">
        <w:rPr>
          <w:rFonts w:hint="eastAsia"/>
        </w:rPr>
        <w:t>s</w:t>
      </w:r>
      <w:r w:rsidRPr="00B8169A">
        <w:t xml:space="preserve"> will be sufficient</w:t>
      </w:r>
      <w:r w:rsidRPr="00B8169A">
        <w:rPr>
          <w:rFonts w:hint="eastAsia"/>
        </w:rPr>
        <w:t xml:space="preserve"> for neighbor cells measurement</w:t>
      </w:r>
      <w:r w:rsidRPr="00B8169A">
        <w:t>.</w:t>
      </w:r>
    </w:p>
    <w:p w14:paraId="307B25ED" w14:textId="5B0D3F4F" w:rsidR="00C6583A" w:rsidRPr="00B8169A" w:rsidRDefault="00C6583A" w:rsidP="00C6583A">
      <w:pPr>
        <w:pStyle w:val="1PropObs"/>
        <w:ind w:firstLineChars="0"/>
      </w:pPr>
      <w:r w:rsidRPr="00B8169A">
        <w:t xml:space="preserve">Proposal </w:t>
      </w:r>
      <w:r w:rsidR="00D917E5">
        <w:rPr>
          <w:rFonts w:hint="eastAsia"/>
        </w:rPr>
        <w:t>8</w:t>
      </w:r>
      <w:r w:rsidRPr="00B8169A">
        <w:tab/>
        <w:t>From RAN2's perspective, there is no SMTC issue related to beam hopping or SSB periodicity extension unless further input is provided by RAN1.</w:t>
      </w:r>
    </w:p>
    <w:p w14:paraId="408313FF" w14:textId="1125A9AB" w:rsidR="00C6583A" w:rsidRPr="00B8169A" w:rsidRDefault="00C6583A" w:rsidP="00C6583A">
      <w:pPr>
        <w:pStyle w:val="1PropObs"/>
      </w:pPr>
      <w:r w:rsidRPr="00B8169A">
        <w:rPr>
          <w:rFonts w:hint="eastAsia"/>
        </w:rPr>
        <w:t xml:space="preserve">Proposal </w:t>
      </w:r>
      <w:r w:rsidR="00D917E5">
        <w:rPr>
          <w:rFonts w:hint="eastAsia"/>
        </w:rPr>
        <w:t>9</w:t>
      </w:r>
      <w:r w:rsidRPr="00B8169A">
        <w:tab/>
        <w:t xml:space="preserve">RAN2 </w:t>
      </w:r>
      <w:r w:rsidRPr="00B8169A">
        <w:rPr>
          <w:rFonts w:eastAsiaTheme="minorEastAsia"/>
        </w:rPr>
        <w:t>postpones the discussion</w:t>
      </w:r>
      <w:r w:rsidRPr="00B8169A">
        <w:rPr>
          <w:rFonts w:eastAsiaTheme="minorEastAsia" w:hint="eastAsia"/>
        </w:rPr>
        <w:t xml:space="preserve"> on </w:t>
      </w:r>
      <w:r w:rsidRPr="00B8169A">
        <w:t xml:space="preserve">DTX operation until it receives </w:t>
      </w:r>
      <w:r w:rsidRPr="00B8169A">
        <w:rPr>
          <w:rFonts w:hint="eastAsia"/>
        </w:rPr>
        <w:t xml:space="preserve">sufficient </w:t>
      </w:r>
      <w:r w:rsidRPr="00B8169A">
        <w:t>input from RAN1</w:t>
      </w:r>
      <w:r w:rsidRPr="00B8169A">
        <w:rPr>
          <w:rFonts w:hint="eastAsia"/>
        </w:rPr>
        <w:t xml:space="preserve"> regarding </w:t>
      </w:r>
      <w:r w:rsidR="00E303A4">
        <w:rPr>
          <w:rFonts w:hint="eastAsia"/>
        </w:rPr>
        <w:t xml:space="preserve">the </w:t>
      </w:r>
      <w:r w:rsidRPr="00B8169A">
        <w:rPr>
          <w:rFonts w:hint="eastAsia"/>
        </w:rPr>
        <w:t>DTX operation</w:t>
      </w:r>
      <w:r w:rsidRPr="00B8169A">
        <w:t>.</w:t>
      </w:r>
    </w:p>
    <w:p w14:paraId="2D74456B" w14:textId="65BA98A7" w:rsidR="00B072E6" w:rsidRPr="00D6642C" w:rsidRDefault="00D75919" w:rsidP="005867FC">
      <w:pPr>
        <w:pStyle w:val="1"/>
        <w:spacing w:line="300" w:lineRule="atLeast"/>
        <w:rPr>
          <w:noProof/>
          <w:lang w:val="en-US" w:eastAsia="ko-KR"/>
        </w:rPr>
      </w:pPr>
      <w:r w:rsidRPr="00B8169A">
        <w:rPr>
          <w:rFonts w:hint="eastAsia"/>
          <w:noProof/>
          <w:lang w:val="en-US" w:eastAsia="ko-KR"/>
        </w:rPr>
        <w:t>4. References</w:t>
      </w:r>
    </w:p>
    <w:p w14:paraId="5A6DCF40" w14:textId="762FB9E7" w:rsidR="00E95702" w:rsidRPr="00D6642C" w:rsidRDefault="00F26008" w:rsidP="005B0F68">
      <w:pPr>
        <w:rPr>
          <w:rFonts w:hint="eastAsia"/>
          <w:lang w:eastAsia="ko-KR"/>
        </w:rPr>
      </w:pPr>
      <w:r w:rsidRPr="00F26008">
        <w:rPr>
          <w:lang w:eastAsia="ko-KR"/>
        </w:rPr>
        <w:t>[</w:t>
      </w:r>
      <w:r>
        <w:rPr>
          <w:rFonts w:hint="eastAsia"/>
          <w:lang w:eastAsia="ko-KR"/>
        </w:rPr>
        <w:t>1</w:t>
      </w:r>
      <w:r w:rsidRPr="00F26008">
        <w:rPr>
          <w:lang w:eastAsia="ko-KR"/>
        </w:rPr>
        <w:t>] R1-2401844</w:t>
      </w:r>
      <w:r w:rsidRPr="00F26008">
        <w:rPr>
          <w:lang w:eastAsia="ko-KR"/>
        </w:rPr>
        <w:tab/>
        <w:t>FL Summary #2: NR-NTN downlink coverage enhancements</w:t>
      </w:r>
      <w:r w:rsidRPr="00F26008">
        <w:rPr>
          <w:lang w:eastAsia="ko-KR"/>
        </w:rPr>
        <w:tab/>
        <w:t>Moderator (THALES)</w:t>
      </w:r>
      <w:r>
        <w:rPr>
          <w:rFonts w:hint="eastAsia"/>
          <w:lang w:eastAsia="ko-KR"/>
        </w:rPr>
        <w:t>.</w:t>
      </w:r>
    </w:p>
    <w:sectPr w:rsidR="00E95702" w:rsidRPr="00D6642C" w:rsidSect="002F1AA5"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337EE2" w14:textId="77777777" w:rsidR="00AE58A0" w:rsidRDefault="00AE58A0">
      <w:pPr>
        <w:pStyle w:val="1"/>
      </w:pPr>
      <w:r>
        <w:separator/>
      </w:r>
    </w:p>
  </w:endnote>
  <w:endnote w:type="continuationSeparator" w:id="0">
    <w:p w14:paraId="56903826" w14:textId="77777777" w:rsidR="00AE58A0" w:rsidRDefault="00AE58A0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2F134" w14:textId="77777777" w:rsidR="001767F9" w:rsidRDefault="001767F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0B6C09A6" w14:textId="77777777" w:rsidR="001767F9" w:rsidRDefault="001767F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56A5A" w14:textId="6176B953" w:rsidR="001767F9" w:rsidRDefault="001767F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30EF6">
      <w:rPr>
        <w:rStyle w:val="af1"/>
      </w:rPr>
      <w:t>4</w:t>
    </w:r>
    <w:r>
      <w:rPr>
        <w:rStyle w:val="af1"/>
      </w:rPr>
      <w:fldChar w:fldCharType="end"/>
    </w:r>
  </w:p>
  <w:p w14:paraId="0B1DF563" w14:textId="77777777" w:rsidR="001767F9" w:rsidRDefault="001767F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DF6629" w14:textId="77777777" w:rsidR="00AE58A0" w:rsidRDefault="00AE58A0">
      <w:pPr>
        <w:pStyle w:val="1"/>
      </w:pPr>
      <w:r>
        <w:separator/>
      </w:r>
    </w:p>
  </w:footnote>
  <w:footnote w:type="continuationSeparator" w:id="0">
    <w:p w14:paraId="5FE5EC13" w14:textId="77777777" w:rsidR="00AE58A0" w:rsidRDefault="00AE58A0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CA07F89"/>
    <w:multiLevelType w:val="hybridMultilevel"/>
    <w:tmpl w:val="9CEA2360"/>
    <w:lvl w:ilvl="0" w:tplc="012C509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109D0868"/>
    <w:multiLevelType w:val="hybridMultilevel"/>
    <w:tmpl w:val="8F66E4F2"/>
    <w:lvl w:ilvl="0" w:tplc="5540CAC6">
      <w:start w:val="4"/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3" w15:restartNumberingAfterBreak="0">
    <w:nsid w:val="17110CA6"/>
    <w:multiLevelType w:val="hybridMultilevel"/>
    <w:tmpl w:val="D2521946"/>
    <w:lvl w:ilvl="0" w:tplc="B8F0453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A7066AF"/>
    <w:multiLevelType w:val="hybridMultilevel"/>
    <w:tmpl w:val="ACDE2B3C"/>
    <w:lvl w:ilvl="0" w:tplc="0409000F">
      <w:start w:val="1"/>
      <w:numFmt w:val="decimal"/>
      <w:lvlText w:val="%1."/>
      <w:lvlJc w:val="left"/>
      <w:pPr>
        <w:ind w:left="1180" w:hanging="440"/>
      </w:pPr>
    </w:lvl>
    <w:lvl w:ilvl="1" w:tplc="04090019" w:tentative="1">
      <w:start w:val="1"/>
      <w:numFmt w:val="upperLetter"/>
      <w:lvlText w:val="%2."/>
      <w:lvlJc w:val="left"/>
      <w:pPr>
        <w:ind w:left="1620" w:hanging="440"/>
      </w:pPr>
    </w:lvl>
    <w:lvl w:ilvl="2" w:tplc="0409001B" w:tentative="1">
      <w:start w:val="1"/>
      <w:numFmt w:val="lowerRoman"/>
      <w:lvlText w:val="%3."/>
      <w:lvlJc w:val="right"/>
      <w:pPr>
        <w:ind w:left="2060" w:hanging="440"/>
      </w:pPr>
    </w:lvl>
    <w:lvl w:ilvl="3" w:tplc="0409000F" w:tentative="1">
      <w:start w:val="1"/>
      <w:numFmt w:val="decimal"/>
      <w:lvlText w:val="%4."/>
      <w:lvlJc w:val="left"/>
      <w:pPr>
        <w:ind w:left="2500" w:hanging="440"/>
      </w:pPr>
    </w:lvl>
    <w:lvl w:ilvl="4" w:tplc="04090019" w:tentative="1">
      <w:start w:val="1"/>
      <w:numFmt w:val="upperLetter"/>
      <w:lvlText w:val="%5."/>
      <w:lvlJc w:val="left"/>
      <w:pPr>
        <w:ind w:left="2940" w:hanging="440"/>
      </w:pPr>
    </w:lvl>
    <w:lvl w:ilvl="5" w:tplc="0409001B" w:tentative="1">
      <w:start w:val="1"/>
      <w:numFmt w:val="lowerRoman"/>
      <w:lvlText w:val="%6."/>
      <w:lvlJc w:val="right"/>
      <w:pPr>
        <w:ind w:left="3380" w:hanging="440"/>
      </w:pPr>
    </w:lvl>
    <w:lvl w:ilvl="6" w:tplc="0409000F" w:tentative="1">
      <w:start w:val="1"/>
      <w:numFmt w:val="decimal"/>
      <w:lvlText w:val="%7."/>
      <w:lvlJc w:val="left"/>
      <w:pPr>
        <w:ind w:left="3820" w:hanging="440"/>
      </w:pPr>
    </w:lvl>
    <w:lvl w:ilvl="7" w:tplc="04090019" w:tentative="1">
      <w:start w:val="1"/>
      <w:numFmt w:val="upperLetter"/>
      <w:lvlText w:val="%8."/>
      <w:lvlJc w:val="left"/>
      <w:pPr>
        <w:ind w:left="4260" w:hanging="440"/>
      </w:pPr>
    </w:lvl>
    <w:lvl w:ilvl="8" w:tplc="0409001B" w:tentative="1">
      <w:start w:val="1"/>
      <w:numFmt w:val="lowerRoman"/>
      <w:lvlText w:val="%9."/>
      <w:lvlJc w:val="right"/>
      <w:pPr>
        <w:ind w:left="4700" w:hanging="440"/>
      </w:pPr>
    </w:lvl>
  </w:abstractNum>
  <w:abstractNum w:abstractNumId="5" w15:restartNumberingAfterBreak="0">
    <w:nsid w:val="26682BC7"/>
    <w:multiLevelType w:val="hybridMultilevel"/>
    <w:tmpl w:val="F4449F94"/>
    <w:lvl w:ilvl="0" w:tplc="918E87D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7" w15:restartNumberingAfterBreak="0">
    <w:nsid w:val="3E087A29"/>
    <w:multiLevelType w:val="hybridMultilevel"/>
    <w:tmpl w:val="F262191E"/>
    <w:lvl w:ilvl="0" w:tplc="B5DEB47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40635E75"/>
    <w:multiLevelType w:val="hybridMultilevel"/>
    <w:tmpl w:val="062AB538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41C84C62"/>
    <w:multiLevelType w:val="hybridMultilevel"/>
    <w:tmpl w:val="2A4AB246"/>
    <w:lvl w:ilvl="0" w:tplc="E2F4511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9AE667C"/>
    <w:multiLevelType w:val="hybridMultilevel"/>
    <w:tmpl w:val="2812BBFC"/>
    <w:lvl w:ilvl="0" w:tplc="044C3678">
      <w:start w:val="2"/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4E2E6D7E"/>
    <w:multiLevelType w:val="hybridMultilevel"/>
    <w:tmpl w:val="C7886218"/>
    <w:lvl w:ilvl="0" w:tplc="69A41C2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51876570"/>
    <w:multiLevelType w:val="hybridMultilevel"/>
    <w:tmpl w:val="55E21C70"/>
    <w:lvl w:ilvl="0" w:tplc="A6720E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6" w15:restartNumberingAfterBreak="0">
    <w:nsid w:val="56490072"/>
    <w:multiLevelType w:val="hybridMultilevel"/>
    <w:tmpl w:val="40880FB8"/>
    <w:lvl w:ilvl="0" w:tplc="B4383728">
      <w:start w:val="550"/>
      <w:numFmt w:val="bullet"/>
      <w:lvlText w:val=""/>
      <w:lvlJc w:val="left"/>
      <w:pPr>
        <w:ind w:left="644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7" w15:restartNumberingAfterBreak="0">
    <w:nsid w:val="56844926"/>
    <w:multiLevelType w:val="hybridMultilevel"/>
    <w:tmpl w:val="D188F9BC"/>
    <w:lvl w:ilvl="0" w:tplc="04090019">
      <w:start w:val="1"/>
      <w:numFmt w:val="upperLetter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8" w15:restartNumberingAfterBreak="0">
    <w:nsid w:val="5C1B4C25"/>
    <w:multiLevelType w:val="hybridMultilevel"/>
    <w:tmpl w:val="E1A4D0D8"/>
    <w:lvl w:ilvl="0" w:tplc="04090019">
      <w:start w:val="1"/>
      <w:numFmt w:val="upperLetter"/>
      <w:lvlText w:val="%1."/>
      <w:lvlJc w:val="left"/>
      <w:pPr>
        <w:ind w:left="1180" w:hanging="440"/>
      </w:pPr>
    </w:lvl>
    <w:lvl w:ilvl="1" w:tplc="FFFFFFFF" w:tentative="1">
      <w:start w:val="1"/>
      <w:numFmt w:val="upperLetter"/>
      <w:lvlText w:val="%2."/>
      <w:lvlJc w:val="left"/>
      <w:pPr>
        <w:ind w:left="1620" w:hanging="440"/>
      </w:pPr>
    </w:lvl>
    <w:lvl w:ilvl="2" w:tplc="FFFFFFFF" w:tentative="1">
      <w:start w:val="1"/>
      <w:numFmt w:val="lowerRoman"/>
      <w:lvlText w:val="%3."/>
      <w:lvlJc w:val="right"/>
      <w:pPr>
        <w:ind w:left="2060" w:hanging="440"/>
      </w:pPr>
    </w:lvl>
    <w:lvl w:ilvl="3" w:tplc="FFFFFFFF" w:tentative="1">
      <w:start w:val="1"/>
      <w:numFmt w:val="decimal"/>
      <w:lvlText w:val="%4."/>
      <w:lvlJc w:val="left"/>
      <w:pPr>
        <w:ind w:left="2500" w:hanging="440"/>
      </w:pPr>
    </w:lvl>
    <w:lvl w:ilvl="4" w:tplc="FFFFFFFF" w:tentative="1">
      <w:start w:val="1"/>
      <w:numFmt w:val="upperLetter"/>
      <w:lvlText w:val="%5."/>
      <w:lvlJc w:val="left"/>
      <w:pPr>
        <w:ind w:left="2940" w:hanging="440"/>
      </w:pPr>
    </w:lvl>
    <w:lvl w:ilvl="5" w:tplc="FFFFFFFF" w:tentative="1">
      <w:start w:val="1"/>
      <w:numFmt w:val="lowerRoman"/>
      <w:lvlText w:val="%6."/>
      <w:lvlJc w:val="right"/>
      <w:pPr>
        <w:ind w:left="3380" w:hanging="440"/>
      </w:pPr>
    </w:lvl>
    <w:lvl w:ilvl="6" w:tplc="FFFFFFFF" w:tentative="1">
      <w:start w:val="1"/>
      <w:numFmt w:val="decimal"/>
      <w:lvlText w:val="%7."/>
      <w:lvlJc w:val="left"/>
      <w:pPr>
        <w:ind w:left="3820" w:hanging="440"/>
      </w:pPr>
    </w:lvl>
    <w:lvl w:ilvl="7" w:tplc="FFFFFFFF" w:tentative="1">
      <w:start w:val="1"/>
      <w:numFmt w:val="upperLetter"/>
      <w:lvlText w:val="%8."/>
      <w:lvlJc w:val="left"/>
      <w:pPr>
        <w:ind w:left="4260" w:hanging="440"/>
      </w:pPr>
    </w:lvl>
    <w:lvl w:ilvl="8" w:tplc="FFFFFFFF" w:tentative="1">
      <w:start w:val="1"/>
      <w:numFmt w:val="lowerRoman"/>
      <w:lvlText w:val="%9."/>
      <w:lvlJc w:val="right"/>
      <w:pPr>
        <w:ind w:left="4700" w:hanging="440"/>
      </w:pPr>
    </w:lvl>
  </w:abstractNum>
  <w:abstractNum w:abstractNumId="19" w15:restartNumberingAfterBreak="0">
    <w:nsid w:val="61DB6308"/>
    <w:multiLevelType w:val="hybridMultilevel"/>
    <w:tmpl w:val="062AB538"/>
    <w:lvl w:ilvl="0" w:tplc="99C0FEE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1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745760556">
    <w:abstractNumId w:val="10"/>
  </w:num>
  <w:num w:numId="2" w16cid:durableId="1767923810">
    <w:abstractNumId w:val="0"/>
  </w:num>
  <w:num w:numId="3" w16cid:durableId="43338078">
    <w:abstractNumId w:val="12"/>
  </w:num>
  <w:num w:numId="4" w16cid:durableId="1781683788">
    <w:abstractNumId w:val="23"/>
  </w:num>
  <w:num w:numId="5" w16cid:durableId="29887937">
    <w:abstractNumId w:val="13"/>
  </w:num>
  <w:num w:numId="6" w16cid:durableId="594477704">
    <w:abstractNumId w:val="22"/>
  </w:num>
  <w:num w:numId="7" w16cid:durableId="36785130">
    <w:abstractNumId w:val="6"/>
  </w:num>
  <w:num w:numId="8" w16cid:durableId="197394768">
    <w:abstractNumId w:val="20"/>
  </w:num>
  <w:num w:numId="9" w16cid:durableId="239369389">
    <w:abstractNumId w:val="21"/>
  </w:num>
  <w:num w:numId="10" w16cid:durableId="1603108783">
    <w:abstractNumId w:val="15"/>
  </w:num>
  <w:num w:numId="11" w16cid:durableId="775442339">
    <w:abstractNumId w:val="14"/>
  </w:num>
  <w:num w:numId="12" w16cid:durableId="1321157273">
    <w:abstractNumId w:val="16"/>
  </w:num>
  <w:num w:numId="13" w16cid:durableId="1008210708">
    <w:abstractNumId w:val="19"/>
  </w:num>
  <w:num w:numId="14" w16cid:durableId="150100684">
    <w:abstractNumId w:val="8"/>
  </w:num>
  <w:num w:numId="15" w16cid:durableId="998774455">
    <w:abstractNumId w:val="4"/>
  </w:num>
  <w:num w:numId="16" w16cid:durableId="1733769010">
    <w:abstractNumId w:val="18"/>
  </w:num>
  <w:num w:numId="17" w16cid:durableId="1924148039">
    <w:abstractNumId w:val="17"/>
  </w:num>
  <w:num w:numId="18" w16cid:durableId="1308511030">
    <w:abstractNumId w:val="11"/>
  </w:num>
  <w:num w:numId="19" w16cid:durableId="1991127481">
    <w:abstractNumId w:val="2"/>
  </w:num>
  <w:num w:numId="20" w16cid:durableId="908346225">
    <w:abstractNumId w:val="1"/>
  </w:num>
  <w:num w:numId="21" w16cid:durableId="670716608">
    <w:abstractNumId w:val="5"/>
  </w:num>
  <w:num w:numId="22" w16cid:durableId="1374691208">
    <w:abstractNumId w:val="7"/>
  </w:num>
  <w:num w:numId="23" w16cid:durableId="259065822">
    <w:abstractNumId w:val="9"/>
  </w:num>
  <w:num w:numId="24" w16cid:durableId="777141684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ko-KR" w:vendorID="64" w:dllVersion="0" w:nlCheck="1" w:checkStyle="0"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2NLYwNDKytLC0tDBQ0lEKTi0uzszPAykwNqoFAJ0upUAtAAAA"/>
  </w:docVars>
  <w:rsids>
    <w:rsidRoot w:val="00D4259F"/>
    <w:rsid w:val="000009A1"/>
    <w:rsid w:val="00000FE6"/>
    <w:rsid w:val="00001375"/>
    <w:rsid w:val="0000209D"/>
    <w:rsid w:val="00002BC4"/>
    <w:rsid w:val="00003840"/>
    <w:rsid w:val="000048E4"/>
    <w:rsid w:val="00004BE2"/>
    <w:rsid w:val="0000532B"/>
    <w:rsid w:val="00005CD8"/>
    <w:rsid w:val="00006DDB"/>
    <w:rsid w:val="00007A80"/>
    <w:rsid w:val="00011259"/>
    <w:rsid w:val="00011DF2"/>
    <w:rsid w:val="00012B7D"/>
    <w:rsid w:val="000136BA"/>
    <w:rsid w:val="00013701"/>
    <w:rsid w:val="000143EF"/>
    <w:rsid w:val="00014502"/>
    <w:rsid w:val="00015B19"/>
    <w:rsid w:val="00016D57"/>
    <w:rsid w:val="000177A2"/>
    <w:rsid w:val="00020054"/>
    <w:rsid w:val="00021BE1"/>
    <w:rsid w:val="000228B8"/>
    <w:rsid w:val="00024524"/>
    <w:rsid w:val="000251D3"/>
    <w:rsid w:val="000256B8"/>
    <w:rsid w:val="00025F4D"/>
    <w:rsid w:val="000306D2"/>
    <w:rsid w:val="00030858"/>
    <w:rsid w:val="000311CD"/>
    <w:rsid w:val="00031AB7"/>
    <w:rsid w:val="00032EE4"/>
    <w:rsid w:val="000342AC"/>
    <w:rsid w:val="00034737"/>
    <w:rsid w:val="00034F13"/>
    <w:rsid w:val="00035044"/>
    <w:rsid w:val="00037BE7"/>
    <w:rsid w:val="0004094A"/>
    <w:rsid w:val="00042645"/>
    <w:rsid w:val="00042AB5"/>
    <w:rsid w:val="00042E14"/>
    <w:rsid w:val="000436DD"/>
    <w:rsid w:val="000448EE"/>
    <w:rsid w:val="00045290"/>
    <w:rsid w:val="00047082"/>
    <w:rsid w:val="000508EB"/>
    <w:rsid w:val="0005195C"/>
    <w:rsid w:val="00052973"/>
    <w:rsid w:val="000533E2"/>
    <w:rsid w:val="0005356D"/>
    <w:rsid w:val="00053FB6"/>
    <w:rsid w:val="00054D20"/>
    <w:rsid w:val="00055696"/>
    <w:rsid w:val="00055BC5"/>
    <w:rsid w:val="000564A6"/>
    <w:rsid w:val="000566AC"/>
    <w:rsid w:val="00057930"/>
    <w:rsid w:val="000612C2"/>
    <w:rsid w:val="0006174B"/>
    <w:rsid w:val="00063EE9"/>
    <w:rsid w:val="0006510B"/>
    <w:rsid w:val="000653C0"/>
    <w:rsid w:val="000665D0"/>
    <w:rsid w:val="00066675"/>
    <w:rsid w:val="00067BB7"/>
    <w:rsid w:val="000713E0"/>
    <w:rsid w:val="00072503"/>
    <w:rsid w:val="00074943"/>
    <w:rsid w:val="00082F62"/>
    <w:rsid w:val="00083517"/>
    <w:rsid w:val="000846CA"/>
    <w:rsid w:val="00086EBA"/>
    <w:rsid w:val="00092677"/>
    <w:rsid w:val="000930EC"/>
    <w:rsid w:val="000931B5"/>
    <w:rsid w:val="00093E01"/>
    <w:rsid w:val="000945E4"/>
    <w:rsid w:val="00094A2B"/>
    <w:rsid w:val="00095033"/>
    <w:rsid w:val="00095272"/>
    <w:rsid w:val="000963FC"/>
    <w:rsid w:val="0009651B"/>
    <w:rsid w:val="00097DBF"/>
    <w:rsid w:val="000A1F68"/>
    <w:rsid w:val="000A23BA"/>
    <w:rsid w:val="000A5405"/>
    <w:rsid w:val="000A5B22"/>
    <w:rsid w:val="000A5EC9"/>
    <w:rsid w:val="000A6528"/>
    <w:rsid w:val="000A6CA0"/>
    <w:rsid w:val="000A751D"/>
    <w:rsid w:val="000B05CC"/>
    <w:rsid w:val="000B07E5"/>
    <w:rsid w:val="000B07EB"/>
    <w:rsid w:val="000B21EE"/>
    <w:rsid w:val="000B2583"/>
    <w:rsid w:val="000B2C8C"/>
    <w:rsid w:val="000B4B8E"/>
    <w:rsid w:val="000B4BA8"/>
    <w:rsid w:val="000B6C5E"/>
    <w:rsid w:val="000B6E63"/>
    <w:rsid w:val="000B7ECC"/>
    <w:rsid w:val="000C04EA"/>
    <w:rsid w:val="000C0F2B"/>
    <w:rsid w:val="000C1A86"/>
    <w:rsid w:val="000C29DD"/>
    <w:rsid w:val="000C423F"/>
    <w:rsid w:val="000C4BC7"/>
    <w:rsid w:val="000C4FC3"/>
    <w:rsid w:val="000C6D55"/>
    <w:rsid w:val="000C7193"/>
    <w:rsid w:val="000D01D5"/>
    <w:rsid w:val="000D1B87"/>
    <w:rsid w:val="000D1DF7"/>
    <w:rsid w:val="000D253D"/>
    <w:rsid w:val="000D6324"/>
    <w:rsid w:val="000D7763"/>
    <w:rsid w:val="000D7F22"/>
    <w:rsid w:val="000E018D"/>
    <w:rsid w:val="000E0852"/>
    <w:rsid w:val="000E0CF1"/>
    <w:rsid w:val="000E2450"/>
    <w:rsid w:val="000E27D5"/>
    <w:rsid w:val="000E2FE4"/>
    <w:rsid w:val="000E3442"/>
    <w:rsid w:val="000E3895"/>
    <w:rsid w:val="000E4F22"/>
    <w:rsid w:val="000E5F80"/>
    <w:rsid w:val="000E609B"/>
    <w:rsid w:val="000E6682"/>
    <w:rsid w:val="000E6723"/>
    <w:rsid w:val="000E6C55"/>
    <w:rsid w:val="000E73ED"/>
    <w:rsid w:val="000E7B69"/>
    <w:rsid w:val="000E7DA0"/>
    <w:rsid w:val="000E7DB5"/>
    <w:rsid w:val="000F0F11"/>
    <w:rsid w:val="000F1068"/>
    <w:rsid w:val="000F20E9"/>
    <w:rsid w:val="000F22E9"/>
    <w:rsid w:val="000F3E08"/>
    <w:rsid w:val="000F4F23"/>
    <w:rsid w:val="0010074F"/>
    <w:rsid w:val="001010E8"/>
    <w:rsid w:val="001017DD"/>
    <w:rsid w:val="001018C8"/>
    <w:rsid w:val="00101EA3"/>
    <w:rsid w:val="00102EC4"/>
    <w:rsid w:val="00103042"/>
    <w:rsid w:val="00103E65"/>
    <w:rsid w:val="00104965"/>
    <w:rsid w:val="0010771A"/>
    <w:rsid w:val="001101F5"/>
    <w:rsid w:val="00110CDF"/>
    <w:rsid w:val="00111939"/>
    <w:rsid w:val="00112557"/>
    <w:rsid w:val="001129BC"/>
    <w:rsid w:val="00113169"/>
    <w:rsid w:val="0011377F"/>
    <w:rsid w:val="001139E7"/>
    <w:rsid w:val="001156A4"/>
    <w:rsid w:val="0011623A"/>
    <w:rsid w:val="00117B48"/>
    <w:rsid w:val="00122DD8"/>
    <w:rsid w:val="00124114"/>
    <w:rsid w:val="00124185"/>
    <w:rsid w:val="00124AB1"/>
    <w:rsid w:val="001274FF"/>
    <w:rsid w:val="00130048"/>
    <w:rsid w:val="00131516"/>
    <w:rsid w:val="00131F58"/>
    <w:rsid w:val="00132E2E"/>
    <w:rsid w:val="00133FE6"/>
    <w:rsid w:val="00134278"/>
    <w:rsid w:val="00134DCC"/>
    <w:rsid w:val="00135E96"/>
    <w:rsid w:val="00136896"/>
    <w:rsid w:val="00137266"/>
    <w:rsid w:val="001378B3"/>
    <w:rsid w:val="00140037"/>
    <w:rsid w:val="00140150"/>
    <w:rsid w:val="00140313"/>
    <w:rsid w:val="001406F3"/>
    <w:rsid w:val="00142B56"/>
    <w:rsid w:val="001448F0"/>
    <w:rsid w:val="00144B2A"/>
    <w:rsid w:val="00144E95"/>
    <w:rsid w:val="00145F60"/>
    <w:rsid w:val="00146ED5"/>
    <w:rsid w:val="001474B4"/>
    <w:rsid w:val="00147C32"/>
    <w:rsid w:val="00151417"/>
    <w:rsid w:val="00160E88"/>
    <w:rsid w:val="001634D6"/>
    <w:rsid w:val="00163BC4"/>
    <w:rsid w:val="00164A9F"/>
    <w:rsid w:val="00164FAE"/>
    <w:rsid w:val="0016623B"/>
    <w:rsid w:val="00171366"/>
    <w:rsid w:val="001721A3"/>
    <w:rsid w:val="00172A7A"/>
    <w:rsid w:val="00172B21"/>
    <w:rsid w:val="0017310E"/>
    <w:rsid w:val="00175D82"/>
    <w:rsid w:val="00176594"/>
    <w:rsid w:val="001767F9"/>
    <w:rsid w:val="00176943"/>
    <w:rsid w:val="00176B15"/>
    <w:rsid w:val="001778CB"/>
    <w:rsid w:val="001807D0"/>
    <w:rsid w:val="00181491"/>
    <w:rsid w:val="001829E3"/>
    <w:rsid w:val="001839B7"/>
    <w:rsid w:val="001844D9"/>
    <w:rsid w:val="00184B14"/>
    <w:rsid w:val="00184D7B"/>
    <w:rsid w:val="00186901"/>
    <w:rsid w:val="00187307"/>
    <w:rsid w:val="001900AF"/>
    <w:rsid w:val="00191C50"/>
    <w:rsid w:val="00191F3B"/>
    <w:rsid w:val="00192360"/>
    <w:rsid w:val="00193DC2"/>
    <w:rsid w:val="00194604"/>
    <w:rsid w:val="00195149"/>
    <w:rsid w:val="00195DE1"/>
    <w:rsid w:val="001965F9"/>
    <w:rsid w:val="00196661"/>
    <w:rsid w:val="00196959"/>
    <w:rsid w:val="001969F4"/>
    <w:rsid w:val="00197C74"/>
    <w:rsid w:val="00197FD7"/>
    <w:rsid w:val="001A056C"/>
    <w:rsid w:val="001A2238"/>
    <w:rsid w:val="001A2F4B"/>
    <w:rsid w:val="001A30D0"/>
    <w:rsid w:val="001A4B76"/>
    <w:rsid w:val="001A6562"/>
    <w:rsid w:val="001A7E19"/>
    <w:rsid w:val="001B11CE"/>
    <w:rsid w:val="001B15FA"/>
    <w:rsid w:val="001B1961"/>
    <w:rsid w:val="001B1BFF"/>
    <w:rsid w:val="001B20FB"/>
    <w:rsid w:val="001B5427"/>
    <w:rsid w:val="001B5DAB"/>
    <w:rsid w:val="001B6D07"/>
    <w:rsid w:val="001B7E22"/>
    <w:rsid w:val="001C06EF"/>
    <w:rsid w:val="001C2E7B"/>
    <w:rsid w:val="001C3EA1"/>
    <w:rsid w:val="001C3FFF"/>
    <w:rsid w:val="001C5216"/>
    <w:rsid w:val="001C5729"/>
    <w:rsid w:val="001C5F01"/>
    <w:rsid w:val="001C719A"/>
    <w:rsid w:val="001C7FB8"/>
    <w:rsid w:val="001D093F"/>
    <w:rsid w:val="001D1733"/>
    <w:rsid w:val="001D1874"/>
    <w:rsid w:val="001D18D7"/>
    <w:rsid w:val="001D28E3"/>
    <w:rsid w:val="001D2ED8"/>
    <w:rsid w:val="001D2F1A"/>
    <w:rsid w:val="001D372B"/>
    <w:rsid w:val="001D3F85"/>
    <w:rsid w:val="001D43D4"/>
    <w:rsid w:val="001D479A"/>
    <w:rsid w:val="001D6421"/>
    <w:rsid w:val="001D7FC6"/>
    <w:rsid w:val="001E0970"/>
    <w:rsid w:val="001E162B"/>
    <w:rsid w:val="001E2299"/>
    <w:rsid w:val="001E24A4"/>
    <w:rsid w:val="001E266B"/>
    <w:rsid w:val="001E504D"/>
    <w:rsid w:val="001E55F7"/>
    <w:rsid w:val="001E63ED"/>
    <w:rsid w:val="001E6487"/>
    <w:rsid w:val="001E749F"/>
    <w:rsid w:val="001F0929"/>
    <w:rsid w:val="001F096D"/>
    <w:rsid w:val="001F0D95"/>
    <w:rsid w:val="001F3371"/>
    <w:rsid w:val="001F393D"/>
    <w:rsid w:val="001F3A46"/>
    <w:rsid w:val="001F4648"/>
    <w:rsid w:val="001F5D2A"/>
    <w:rsid w:val="001F769D"/>
    <w:rsid w:val="00203CC0"/>
    <w:rsid w:val="00204714"/>
    <w:rsid w:val="002062F8"/>
    <w:rsid w:val="00206E1A"/>
    <w:rsid w:val="00207A6E"/>
    <w:rsid w:val="00207C61"/>
    <w:rsid w:val="0021093A"/>
    <w:rsid w:val="00211139"/>
    <w:rsid w:val="00211873"/>
    <w:rsid w:val="00211C7A"/>
    <w:rsid w:val="00212968"/>
    <w:rsid w:val="00213943"/>
    <w:rsid w:val="00214A0E"/>
    <w:rsid w:val="00214F36"/>
    <w:rsid w:val="0021531C"/>
    <w:rsid w:val="00216E7F"/>
    <w:rsid w:val="00216F7C"/>
    <w:rsid w:val="002175B0"/>
    <w:rsid w:val="00217740"/>
    <w:rsid w:val="00217D13"/>
    <w:rsid w:val="0022066D"/>
    <w:rsid w:val="00221AA5"/>
    <w:rsid w:val="0022292E"/>
    <w:rsid w:val="00222AF0"/>
    <w:rsid w:val="00223B9A"/>
    <w:rsid w:val="00224A2A"/>
    <w:rsid w:val="002250B5"/>
    <w:rsid w:val="002259BB"/>
    <w:rsid w:val="0022794C"/>
    <w:rsid w:val="00230CAE"/>
    <w:rsid w:val="00231029"/>
    <w:rsid w:val="00231402"/>
    <w:rsid w:val="00232273"/>
    <w:rsid w:val="00233AEC"/>
    <w:rsid w:val="00233D1E"/>
    <w:rsid w:val="00234272"/>
    <w:rsid w:val="00235623"/>
    <w:rsid w:val="002371A9"/>
    <w:rsid w:val="00240370"/>
    <w:rsid w:val="00241B7B"/>
    <w:rsid w:val="00242AD3"/>
    <w:rsid w:val="00244377"/>
    <w:rsid w:val="00244F84"/>
    <w:rsid w:val="002455FE"/>
    <w:rsid w:val="00245B12"/>
    <w:rsid w:val="002467FC"/>
    <w:rsid w:val="00250A11"/>
    <w:rsid w:val="00250E57"/>
    <w:rsid w:val="00251FB4"/>
    <w:rsid w:val="002537C2"/>
    <w:rsid w:val="002538AC"/>
    <w:rsid w:val="00253A1D"/>
    <w:rsid w:val="00253D5A"/>
    <w:rsid w:val="0025453C"/>
    <w:rsid w:val="0025569A"/>
    <w:rsid w:val="00257D05"/>
    <w:rsid w:val="00260E57"/>
    <w:rsid w:val="002610FB"/>
    <w:rsid w:val="002624D4"/>
    <w:rsid w:val="00262AEC"/>
    <w:rsid w:val="002636EC"/>
    <w:rsid w:val="0026758B"/>
    <w:rsid w:val="0026766F"/>
    <w:rsid w:val="002700A0"/>
    <w:rsid w:val="0027152C"/>
    <w:rsid w:val="00272857"/>
    <w:rsid w:val="00273DB1"/>
    <w:rsid w:val="00275C33"/>
    <w:rsid w:val="00275D27"/>
    <w:rsid w:val="00275E3B"/>
    <w:rsid w:val="00275EF4"/>
    <w:rsid w:val="00276EC5"/>
    <w:rsid w:val="00283AA3"/>
    <w:rsid w:val="00283CA5"/>
    <w:rsid w:val="00283CC5"/>
    <w:rsid w:val="0028533B"/>
    <w:rsid w:val="00285E95"/>
    <w:rsid w:val="002867B1"/>
    <w:rsid w:val="002871EE"/>
    <w:rsid w:val="00287D58"/>
    <w:rsid w:val="002908B6"/>
    <w:rsid w:val="00290E3E"/>
    <w:rsid w:val="00290FD3"/>
    <w:rsid w:val="0029101D"/>
    <w:rsid w:val="00291EC2"/>
    <w:rsid w:val="0029290C"/>
    <w:rsid w:val="00292FC1"/>
    <w:rsid w:val="00293496"/>
    <w:rsid w:val="00296594"/>
    <w:rsid w:val="00296964"/>
    <w:rsid w:val="00297CAE"/>
    <w:rsid w:val="002A1930"/>
    <w:rsid w:val="002A33C1"/>
    <w:rsid w:val="002A3F74"/>
    <w:rsid w:val="002A5894"/>
    <w:rsid w:val="002A6497"/>
    <w:rsid w:val="002A7181"/>
    <w:rsid w:val="002A72E0"/>
    <w:rsid w:val="002B008C"/>
    <w:rsid w:val="002B0EF8"/>
    <w:rsid w:val="002B2BBC"/>
    <w:rsid w:val="002B41A1"/>
    <w:rsid w:val="002B4757"/>
    <w:rsid w:val="002B52B4"/>
    <w:rsid w:val="002B6497"/>
    <w:rsid w:val="002B6A44"/>
    <w:rsid w:val="002B70CF"/>
    <w:rsid w:val="002B71A6"/>
    <w:rsid w:val="002B7A69"/>
    <w:rsid w:val="002C0009"/>
    <w:rsid w:val="002C22CF"/>
    <w:rsid w:val="002C2325"/>
    <w:rsid w:val="002C263F"/>
    <w:rsid w:val="002C29B2"/>
    <w:rsid w:val="002C2C0B"/>
    <w:rsid w:val="002C2E5E"/>
    <w:rsid w:val="002C458D"/>
    <w:rsid w:val="002C4BDE"/>
    <w:rsid w:val="002C5715"/>
    <w:rsid w:val="002C60FF"/>
    <w:rsid w:val="002C7251"/>
    <w:rsid w:val="002C7E8E"/>
    <w:rsid w:val="002C7EEC"/>
    <w:rsid w:val="002D0448"/>
    <w:rsid w:val="002D1CC2"/>
    <w:rsid w:val="002D23EE"/>
    <w:rsid w:val="002D366A"/>
    <w:rsid w:val="002D3995"/>
    <w:rsid w:val="002D4A61"/>
    <w:rsid w:val="002D6491"/>
    <w:rsid w:val="002D74B1"/>
    <w:rsid w:val="002D7A31"/>
    <w:rsid w:val="002E0206"/>
    <w:rsid w:val="002E0730"/>
    <w:rsid w:val="002E1428"/>
    <w:rsid w:val="002E19A0"/>
    <w:rsid w:val="002E1BE5"/>
    <w:rsid w:val="002E4BA0"/>
    <w:rsid w:val="002E5238"/>
    <w:rsid w:val="002E6178"/>
    <w:rsid w:val="002E72CA"/>
    <w:rsid w:val="002F0244"/>
    <w:rsid w:val="002F1918"/>
    <w:rsid w:val="002F19CF"/>
    <w:rsid w:val="002F1AA5"/>
    <w:rsid w:val="002F2492"/>
    <w:rsid w:val="002F298F"/>
    <w:rsid w:val="002F41C3"/>
    <w:rsid w:val="002F48F7"/>
    <w:rsid w:val="002F658F"/>
    <w:rsid w:val="002F6719"/>
    <w:rsid w:val="002F6F91"/>
    <w:rsid w:val="002F7536"/>
    <w:rsid w:val="002F7B14"/>
    <w:rsid w:val="003009E1"/>
    <w:rsid w:val="00300ED9"/>
    <w:rsid w:val="00301D9E"/>
    <w:rsid w:val="00302303"/>
    <w:rsid w:val="0030295F"/>
    <w:rsid w:val="00302E15"/>
    <w:rsid w:val="00305343"/>
    <w:rsid w:val="00305D4A"/>
    <w:rsid w:val="00306272"/>
    <w:rsid w:val="00307625"/>
    <w:rsid w:val="00312345"/>
    <w:rsid w:val="00312CE0"/>
    <w:rsid w:val="00313B61"/>
    <w:rsid w:val="00313F83"/>
    <w:rsid w:val="003145CA"/>
    <w:rsid w:val="00314685"/>
    <w:rsid w:val="00314ADC"/>
    <w:rsid w:val="00314F22"/>
    <w:rsid w:val="003151DD"/>
    <w:rsid w:val="00315584"/>
    <w:rsid w:val="00315EE2"/>
    <w:rsid w:val="0032125F"/>
    <w:rsid w:val="00321E03"/>
    <w:rsid w:val="00321F7F"/>
    <w:rsid w:val="00322707"/>
    <w:rsid w:val="00324E7F"/>
    <w:rsid w:val="003263CE"/>
    <w:rsid w:val="00330BEF"/>
    <w:rsid w:val="003334D4"/>
    <w:rsid w:val="00333E4A"/>
    <w:rsid w:val="00333F12"/>
    <w:rsid w:val="003355B2"/>
    <w:rsid w:val="003372B8"/>
    <w:rsid w:val="003414E7"/>
    <w:rsid w:val="003416D2"/>
    <w:rsid w:val="003429BA"/>
    <w:rsid w:val="003433A2"/>
    <w:rsid w:val="003433E1"/>
    <w:rsid w:val="00345926"/>
    <w:rsid w:val="003462FE"/>
    <w:rsid w:val="00351C0E"/>
    <w:rsid w:val="00353419"/>
    <w:rsid w:val="003537CE"/>
    <w:rsid w:val="003545AC"/>
    <w:rsid w:val="00355E25"/>
    <w:rsid w:val="00357F7B"/>
    <w:rsid w:val="003609DF"/>
    <w:rsid w:val="00360F96"/>
    <w:rsid w:val="00362E94"/>
    <w:rsid w:val="0036392F"/>
    <w:rsid w:val="00364353"/>
    <w:rsid w:val="00364954"/>
    <w:rsid w:val="0036654E"/>
    <w:rsid w:val="003674CC"/>
    <w:rsid w:val="00367689"/>
    <w:rsid w:val="00370142"/>
    <w:rsid w:val="00370D0C"/>
    <w:rsid w:val="00370E2E"/>
    <w:rsid w:val="00371410"/>
    <w:rsid w:val="0037336D"/>
    <w:rsid w:val="00373686"/>
    <w:rsid w:val="003737FA"/>
    <w:rsid w:val="00373EF9"/>
    <w:rsid w:val="0037410A"/>
    <w:rsid w:val="00374291"/>
    <w:rsid w:val="00374AF1"/>
    <w:rsid w:val="00374F8A"/>
    <w:rsid w:val="00376BEA"/>
    <w:rsid w:val="00377101"/>
    <w:rsid w:val="0037784F"/>
    <w:rsid w:val="00377B56"/>
    <w:rsid w:val="00377C6A"/>
    <w:rsid w:val="0038091A"/>
    <w:rsid w:val="0038291C"/>
    <w:rsid w:val="00382B8F"/>
    <w:rsid w:val="0038329A"/>
    <w:rsid w:val="00384130"/>
    <w:rsid w:val="0038413C"/>
    <w:rsid w:val="00384E6C"/>
    <w:rsid w:val="00386E61"/>
    <w:rsid w:val="003901E6"/>
    <w:rsid w:val="00391254"/>
    <w:rsid w:val="00391A80"/>
    <w:rsid w:val="00392D95"/>
    <w:rsid w:val="00394660"/>
    <w:rsid w:val="00394E15"/>
    <w:rsid w:val="00395173"/>
    <w:rsid w:val="003955C7"/>
    <w:rsid w:val="00395688"/>
    <w:rsid w:val="00395FA7"/>
    <w:rsid w:val="00396126"/>
    <w:rsid w:val="00397570"/>
    <w:rsid w:val="00397770"/>
    <w:rsid w:val="003A02BA"/>
    <w:rsid w:val="003A13EA"/>
    <w:rsid w:val="003A33C8"/>
    <w:rsid w:val="003A39E3"/>
    <w:rsid w:val="003A5150"/>
    <w:rsid w:val="003A5DAF"/>
    <w:rsid w:val="003A7384"/>
    <w:rsid w:val="003A79AA"/>
    <w:rsid w:val="003A7B42"/>
    <w:rsid w:val="003B098A"/>
    <w:rsid w:val="003B14C0"/>
    <w:rsid w:val="003B1F0B"/>
    <w:rsid w:val="003B25EA"/>
    <w:rsid w:val="003B2A28"/>
    <w:rsid w:val="003B55EB"/>
    <w:rsid w:val="003C1D61"/>
    <w:rsid w:val="003C2411"/>
    <w:rsid w:val="003C377C"/>
    <w:rsid w:val="003C4263"/>
    <w:rsid w:val="003C6834"/>
    <w:rsid w:val="003C6CF8"/>
    <w:rsid w:val="003C7973"/>
    <w:rsid w:val="003C79F3"/>
    <w:rsid w:val="003C7E34"/>
    <w:rsid w:val="003D2581"/>
    <w:rsid w:val="003D33F7"/>
    <w:rsid w:val="003D3425"/>
    <w:rsid w:val="003D3AB5"/>
    <w:rsid w:val="003D4331"/>
    <w:rsid w:val="003D4669"/>
    <w:rsid w:val="003D4E16"/>
    <w:rsid w:val="003D5DC7"/>
    <w:rsid w:val="003D5E24"/>
    <w:rsid w:val="003D6362"/>
    <w:rsid w:val="003E009C"/>
    <w:rsid w:val="003E289C"/>
    <w:rsid w:val="003E3EFB"/>
    <w:rsid w:val="003E431A"/>
    <w:rsid w:val="003E4B51"/>
    <w:rsid w:val="003E79D6"/>
    <w:rsid w:val="003F16B4"/>
    <w:rsid w:val="003F16D2"/>
    <w:rsid w:val="003F28F0"/>
    <w:rsid w:val="003F2CBD"/>
    <w:rsid w:val="003F3426"/>
    <w:rsid w:val="003F357C"/>
    <w:rsid w:val="003F4A37"/>
    <w:rsid w:val="003F55FD"/>
    <w:rsid w:val="003F5AC4"/>
    <w:rsid w:val="003F5AC6"/>
    <w:rsid w:val="003F612D"/>
    <w:rsid w:val="003F63A2"/>
    <w:rsid w:val="00401708"/>
    <w:rsid w:val="0040170E"/>
    <w:rsid w:val="00403214"/>
    <w:rsid w:val="0040605E"/>
    <w:rsid w:val="004068A0"/>
    <w:rsid w:val="0040691D"/>
    <w:rsid w:val="00406D66"/>
    <w:rsid w:val="004074AE"/>
    <w:rsid w:val="0040777A"/>
    <w:rsid w:val="00410694"/>
    <w:rsid w:val="00410872"/>
    <w:rsid w:val="00410B4C"/>
    <w:rsid w:val="0041269A"/>
    <w:rsid w:val="00412E20"/>
    <w:rsid w:val="00414A00"/>
    <w:rsid w:val="00415504"/>
    <w:rsid w:val="00416050"/>
    <w:rsid w:val="00416199"/>
    <w:rsid w:val="00417572"/>
    <w:rsid w:val="00417612"/>
    <w:rsid w:val="0042154A"/>
    <w:rsid w:val="00421AA3"/>
    <w:rsid w:val="004220CD"/>
    <w:rsid w:val="004221E4"/>
    <w:rsid w:val="004229BF"/>
    <w:rsid w:val="0042499A"/>
    <w:rsid w:val="00424D39"/>
    <w:rsid w:val="00426037"/>
    <w:rsid w:val="00426AD5"/>
    <w:rsid w:val="00426C63"/>
    <w:rsid w:val="004306F8"/>
    <w:rsid w:val="00432529"/>
    <w:rsid w:val="00432698"/>
    <w:rsid w:val="00432C06"/>
    <w:rsid w:val="00432CA6"/>
    <w:rsid w:val="00433588"/>
    <w:rsid w:val="00433661"/>
    <w:rsid w:val="00433F7E"/>
    <w:rsid w:val="00434002"/>
    <w:rsid w:val="0043508F"/>
    <w:rsid w:val="004357F4"/>
    <w:rsid w:val="004404D5"/>
    <w:rsid w:val="00440920"/>
    <w:rsid w:val="00440F1A"/>
    <w:rsid w:val="00441C6A"/>
    <w:rsid w:val="00443895"/>
    <w:rsid w:val="00443EF6"/>
    <w:rsid w:val="0044400C"/>
    <w:rsid w:val="00444BB2"/>
    <w:rsid w:val="004464E3"/>
    <w:rsid w:val="0044666E"/>
    <w:rsid w:val="004471D9"/>
    <w:rsid w:val="00450F16"/>
    <w:rsid w:val="004511D0"/>
    <w:rsid w:val="00451EA8"/>
    <w:rsid w:val="00452E1E"/>
    <w:rsid w:val="004531AA"/>
    <w:rsid w:val="00453784"/>
    <w:rsid w:val="00453E3A"/>
    <w:rsid w:val="004549DD"/>
    <w:rsid w:val="0045556E"/>
    <w:rsid w:val="00455B12"/>
    <w:rsid w:val="00455F5D"/>
    <w:rsid w:val="00457827"/>
    <w:rsid w:val="00457BFA"/>
    <w:rsid w:val="004601A5"/>
    <w:rsid w:val="00460783"/>
    <w:rsid w:val="00460E18"/>
    <w:rsid w:val="0046243F"/>
    <w:rsid w:val="004633B1"/>
    <w:rsid w:val="00463C25"/>
    <w:rsid w:val="00464820"/>
    <w:rsid w:val="00467183"/>
    <w:rsid w:val="004674A3"/>
    <w:rsid w:val="00467C38"/>
    <w:rsid w:val="00471C0F"/>
    <w:rsid w:val="00473007"/>
    <w:rsid w:val="004763D5"/>
    <w:rsid w:val="00476FB2"/>
    <w:rsid w:val="00477630"/>
    <w:rsid w:val="0048053E"/>
    <w:rsid w:val="00480F71"/>
    <w:rsid w:val="0048118B"/>
    <w:rsid w:val="00481AB0"/>
    <w:rsid w:val="00481B1F"/>
    <w:rsid w:val="0048333B"/>
    <w:rsid w:val="00483CE1"/>
    <w:rsid w:val="00483D14"/>
    <w:rsid w:val="00483F7B"/>
    <w:rsid w:val="0048400A"/>
    <w:rsid w:val="00484BC4"/>
    <w:rsid w:val="00484EF0"/>
    <w:rsid w:val="00485DE7"/>
    <w:rsid w:val="00486176"/>
    <w:rsid w:val="00486FA0"/>
    <w:rsid w:val="00490034"/>
    <w:rsid w:val="00492F98"/>
    <w:rsid w:val="004933C5"/>
    <w:rsid w:val="00493DEE"/>
    <w:rsid w:val="00494C4A"/>
    <w:rsid w:val="004960CD"/>
    <w:rsid w:val="00496157"/>
    <w:rsid w:val="00496709"/>
    <w:rsid w:val="0049709F"/>
    <w:rsid w:val="00497D15"/>
    <w:rsid w:val="004A39C8"/>
    <w:rsid w:val="004A3E52"/>
    <w:rsid w:val="004A4ED7"/>
    <w:rsid w:val="004A5552"/>
    <w:rsid w:val="004A58FC"/>
    <w:rsid w:val="004A5CA0"/>
    <w:rsid w:val="004A6EB6"/>
    <w:rsid w:val="004A6F85"/>
    <w:rsid w:val="004A7455"/>
    <w:rsid w:val="004B096D"/>
    <w:rsid w:val="004B1F2B"/>
    <w:rsid w:val="004B4F18"/>
    <w:rsid w:val="004B7915"/>
    <w:rsid w:val="004C017A"/>
    <w:rsid w:val="004C0307"/>
    <w:rsid w:val="004C1F5B"/>
    <w:rsid w:val="004C2AA2"/>
    <w:rsid w:val="004C5019"/>
    <w:rsid w:val="004C5040"/>
    <w:rsid w:val="004C604E"/>
    <w:rsid w:val="004C7359"/>
    <w:rsid w:val="004C7CB4"/>
    <w:rsid w:val="004D1D29"/>
    <w:rsid w:val="004D1DC3"/>
    <w:rsid w:val="004D1EBF"/>
    <w:rsid w:val="004D25E3"/>
    <w:rsid w:val="004D32C7"/>
    <w:rsid w:val="004D3D1E"/>
    <w:rsid w:val="004D4059"/>
    <w:rsid w:val="004D48FD"/>
    <w:rsid w:val="004D4A4D"/>
    <w:rsid w:val="004D64CD"/>
    <w:rsid w:val="004D693A"/>
    <w:rsid w:val="004D6A9D"/>
    <w:rsid w:val="004D746A"/>
    <w:rsid w:val="004D76D9"/>
    <w:rsid w:val="004D7A6F"/>
    <w:rsid w:val="004D7D87"/>
    <w:rsid w:val="004E2CCF"/>
    <w:rsid w:val="004E311A"/>
    <w:rsid w:val="004E399F"/>
    <w:rsid w:val="004E49BA"/>
    <w:rsid w:val="004E4FF8"/>
    <w:rsid w:val="004E5448"/>
    <w:rsid w:val="004E60F8"/>
    <w:rsid w:val="004E7BBE"/>
    <w:rsid w:val="004F09FF"/>
    <w:rsid w:val="004F1A7D"/>
    <w:rsid w:val="004F1AEF"/>
    <w:rsid w:val="004F276B"/>
    <w:rsid w:val="004F37F5"/>
    <w:rsid w:val="004F475A"/>
    <w:rsid w:val="004F610D"/>
    <w:rsid w:val="004F6488"/>
    <w:rsid w:val="004F6D36"/>
    <w:rsid w:val="004F6E85"/>
    <w:rsid w:val="004F72C2"/>
    <w:rsid w:val="004F77FF"/>
    <w:rsid w:val="005007E9"/>
    <w:rsid w:val="00500CBE"/>
    <w:rsid w:val="00501258"/>
    <w:rsid w:val="00502439"/>
    <w:rsid w:val="005033FF"/>
    <w:rsid w:val="0050417E"/>
    <w:rsid w:val="00505C07"/>
    <w:rsid w:val="00510EDB"/>
    <w:rsid w:val="0051147B"/>
    <w:rsid w:val="00511DAA"/>
    <w:rsid w:val="0051374F"/>
    <w:rsid w:val="00513828"/>
    <w:rsid w:val="0051485D"/>
    <w:rsid w:val="00514C0E"/>
    <w:rsid w:val="00514EF5"/>
    <w:rsid w:val="005156F9"/>
    <w:rsid w:val="00515CE1"/>
    <w:rsid w:val="0051632F"/>
    <w:rsid w:val="00516532"/>
    <w:rsid w:val="005174CF"/>
    <w:rsid w:val="005176DC"/>
    <w:rsid w:val="0052002A"/>
    <w:rsid w:val="00521B45"/>
    <w:rsid w:val="00525BA2"/>
    <w:rsid w:val="00525C42"/>
    <w:rsid w:val="00527004"/>
    <w:rsid w:val="005304B2"/>
    <w:rsid w:val="0053071C"/>
    <w:rsid w:val="005318A1"/>
    <w:rsid w:val="00531ADA"/>
    <w:rsid w:val="00531CB6"/>
    <w:rsid w:val="00532828"/>
    <w:rsid w:val="00532FA5"/>
    <w:rsid w:val="00534844"/>
    <w:rsid w:val="00534AFE"/>
    <w:rsid w:val="00536961"/>
    <w:rsid w:val="005402B8"/>
    <w:rsid w:val="0054053A"/>
    <w:rsid w:val="00540810"/>
    <w:rsid w:val="00540CBF"/>
    <w:rsid w:val="00541616"/>
    <w:rsid w:val="005425DB"/>
    <w:rsid w:val="00544B64"/>
    <w:rsid w:val="00545A14"/>
    <w:rsid w:val="005475BA"/>
    <w:rsid w:val="00547FBD"/>
    <w:rsid w:val="00550E0A"/>
    <w:rsid w:val="0055234A"/>
    <w:rsid w:val="00553195"/>
    <w:rsid w:val="005539D3"/>
    <w:rsid w:val="005546C1"/>
    <w:rsid w:val="005570E6"/>
    <w:rsid w:val="00557F55"/>
    <w:rsid w:val="00560091"/>
    <w:rsid w:val="00560CAA"/>
    <w:rsid w:val="00562741"/>
    <w:rsid w:val="00562FE6"/>
    <w:rsid w:val="005631F5"/>
    <w:rsid w:val="00563EFC"/>
    <w:rsid w:val="00564CEC"/>
    <w:rsid w:val="00565E66"/>
    <w:rsid w:val="00567D6D"/>
    <w:rsid w:val="00571DAD"/>
    <w:rsid w:val="00572072"/>
    <w:rsid w:val="00572A5E"/>
    <w:rsid w:val="00574467"/>
    <w:rsid w:val="005745F7"/>
    <w:rsid w:val="00574667"/>
    <w:rsid w:val="00576BB3"/>
    <w:rsid w:val="005815FE"/>
    <w:rsid w:val="005828F8"/>
    <w:rsid w:val="00582F0C"/>
    <w:rsid w:val="0058658E"/>
    <w:rsid w:val="005866F8"/>
    <w:rsid w:val="005867FC"/>
    <w:rsid w:val="00586A65"/>
    <w:rsid w:val="00586AD7"/>
    <w:rsid w:val="0059124B"/>
    <w:rsid w:val="00592671"/>
    <w:rsid w:val="00592A2A"/>
    <w:rsid w:val="00592C34"/>
    <w:rsid w:val="00593F1A"/>
    <w:rsid w:val="0059564C"/>
    <w:rsid w:val="005958E2"/>
    <w:rsid w:val="005A182E"/>
    <w:rsid w:val="005A3D45"/>
    <w:rsid w:val="005A4CC6"/>
    <w:rsid w:val="005A60E9"/>
    <w:rsid w:val="005A65FB"/>
    <w:rsid w:val="005B0024"/>
    <w:rsid w:val="005B0972"/>
    <w:rsid w:val="005B0F68"/>
    <w:rsid w:val="005B2329"/>
    <w:rsid w:val="005B3165"/>
    <w:rsid w:val="005B44D6"/>
    <w:rsid w:val="005B5040"/>
    <w:rsid w:val="005B5B4D"/>
    <w:rsid w:val="005B70A5"/>
    <w:rsid w:val="005B79B1"/>
    <w:rsid w:val="005B7A86"/>
    <w:rsid w:val="005B7CB2"/>
    <w:rsid w:val="005C0EE0"/>
    <w:rsid w:val="005C31A1"/>
    <w:rsid w:val="005C3B70"/>
    <w:rsid w:val="005C6944"/>
    <w:rsid w:val="005C7363"/>
    <w:rsid w:val="005C7B81"/>
    <w:rsid w:val="005D13D3"/>
    <w:rsid w:val="005D19AC"/>
    <w:rsid w:val="005D1A04"/>
    <w:rsid w:val="005D2C47"/>
    <w:rsid w:val="005D3CDD"/>
    <w:rsid w:val="005D53C3"/>
    <w:rsid w:val="005D5423"/>
    <w:rsid w:val="005D671C"/>
    <w:rsid w:val="005D7750"/>
    <w:rsid w:val="005D793F"/>
    <w:rsid w:val="005E032E"/>
    <w:rsid w:val="005E1968"/>
    <w:rsid w:val="005E21C0"/>
    <w:rsid w:val="005E2BB0"/>
    <w:rsid w:val="005E313E"/>
    <w:rsid w:val="005E326E"/>
    <w:rsid w:val="005E32BD"/>
    <w:rsid w:val="005E47BE"/>
    <w:rsid w:val="005F1956"/>
    <w:rsid w:val="005F3DA4"/>
    <w:rsid w:val="005F5A1D"/>
    <w:rsid w:val="005F5AC2"/>
    <w:rsid w:val="005F5F2B"/>
    <w:rsid w:val="005F79F6"/>
    <w:rsid w:val="00601BF3"/>
    <w:rsid w:val="00602AE1"/>
    <w:rsid w:val="00603126"/>
    <w:rsid w:val="00603257"/>
    <w:rsid w:val="00604A5A"/>
    <w:rsid w:val="00604C36"/>
    <w:rsid w:val="006052C4"/>
    <w:rsid w:val="00605949"/>
    <w:rsid w:val="0060722D"/>
    <w:rsid w:val="0061089C"/>
    <w:rsid w:val="00610E21"/>
    <w:rsid w:val="00611539"/>
    <w:rsid w:val="00611F7A"/>
    <w:rsid w:val="006123B7"/>
    <w:rsid w:val="00612C7B"/>
    <w:rsid w:val="00613498"/>
    <w:rsid w:val="00614ED5"/>
    <w:rsid w:val="00615FF5"/>
    <w:rsid w:val="00616310"/>
    <w:rsid w:val="006167D5"/>
    <w:rsid w:val="0061784D"/>
    <w:rsid w:val="00620634"/>
    <w:rsid w:val="0062193B"/>
    <w:rsid w:val="00622ECF"/>
    <w:rsid w:val="006234AF"/>
    <w:rsid w:val="00623605"/>
    <w:rsid w:val="00623722"/>
    <w:rsid w:val="006247E5"/>
    <w:rsid w:val="00624F2D"/>
    <w:rsid w:val="00625D64"/>
    <w:rsid w:val="00625F27"/>
    <w:rsid w:val="00626987"/>
    <w:rsid w:val="00627D12"/>
    <w:rsid w:val="006300F9"/>
    <w:rsid w:val="00630C09"/>
    <w:rsid w:val="00632E3E"/>
    <w:rsid w:val="00633000"/>
    <w:rsid w:val="00633559"/>
    <w:rsid w:val="0063387B"/>
    <w:rsid w:val="00634D51"/>
    <w:rsid w:val="0063502F"/>
    <w:rsid w:val="0063554F"/>
    <w:rsid w:val="0063629F"/>
    <w:rsid w:val="00637711"/>
    <w:rsid w:val="0064025D"/>
    <w:rsid w:val="00641213"/>
    <w:rsid w:val="00642580"/>
    <w:rsid w:val="006425E1"/>
    <w:rsid w:val="00643445"/>
    <w:rsid w:val="00645387"/>
    <w:rsid w:val="00645836"/>
    <w:rsid w:val="006458AF"/>
    <w:rsid w:val="006467EA"/>
    <w:rsid w:val="006468D4"/>
    <w:rsid w:val="00647917"/>
    <w:rsid w:val="00647A50"/>
    <w:rsid w:val="00647F30"/>
    <w:rsid w:val="00650EC8"/>
    <w:rsid w:val="00650F19"/>
    <w:rsid w:val="00650FFA"/>
    <w:rsid w:val="00652CA0"/>
    <w:rsid w:val="0065309B"/>
    <w:rsid w:val="00654D14"/>
    <w:rsid w:val="00656693"/>
    <w:rsid w:val="00657251"/>
    <w:rsid w:val="00657ADC"/>
    <w:rsid w:val="00657D25"/>
    <w:rsid w:val="006609FA"/>
    <w:rsid w:val="006615A5"/>
    <w:rsid w:val="00661728"/>
    <w:rsid w:val="00662E94"/>
    <w:rsid w:val="0066391C"/>
    <w:rsid w:val="006646CD"/>
    <w:rsid w:val="00665487"/>
    <w:rsid w:val="006658E0"/>
    <w:rsid w:val="00666001"/>
    <w:rsid w:val="0066603A"/>
    <w:rsid w:val="00666D04"/>
    <w:rsid w:val="006702D0"/>
    <w:rsid w:val="00671B65"/>
    <w:rsid w:val="00671B7F"/>
    <w:rsid w:val="0067456D"/>
    <w:rsid w:val="00674F57"/>
    <w:rsid w:val="0067569F"/>
    <w:rsid w:val="00675BD3"/>
    <w:rsid w:val="00676635"/>
    <w:rsid w:val="006767EF"/>
    <w:rsid w:val="00677207"/>
    <w:rsid w:val="0068043D"/>
    <w:rsid w:val="0068044F"/>
    <w:rsid w:val="00680E3A"/>
    <w:rsid w:val="00681E5A"/>
    <w:rsid w:val="00682375"/>
    <w:rsid w:val="00682C11"/>
    <w:rsid w:val="00684E1B"/>
    <w:rsid w:val="00684F3E"/>
    <w:rsid w:val="00686266"/>
    <w:rsid w:val="00687858"/>
    <w:rsid w:val="00687C34"/>
    <w:rsid w:val="006906C6"/>
    <w:rsid w:val="00693618"/>
    <w:rsid w:val="006944A1"/>
    <w:rsid w:val="00695275"/>
    <w:rsid w:val="006957BB"/>
    <w:rsid w:val="00695B77"/>
    <w:rsid w:val="00695C4B"/>
    <w:rsid w:val="00696506"/>
    <w:rsid w:val="00696CC4"/>
    <w:rsid w:val="006A059D"/>
    <w:rsid w:val="006A16D0"/>
    <w:rsid w:val="006A2C19"/>
    <w:rsid w:val="006A2DD6"/>
    <w:rsid w:val="006A3AF7"/>
    <w:rsid w:val="006A3E9F"/>
    <w:rsid w:val="006A483F"/>
    <w:rsid w:val="006A6E54"/>
    <w:rsid w:val="006B0C0F"/>
    <w:rsid w:val="006B1FA9"/>
    <w:rsid w:val="006B230D"/>
    <w:rsid w:val="006B25E2"/>
    <w:rsid w:val="006B2EFE"/>
    <w:rsid w:val="006B3F8C"/>
    <w:rsid w:val="006B40CC"/>
    <w:rsid w:val="006B45A6"/>
    <w:rsid w:val="006B4D0D"/>
    <w:rsid w:val="006B4F5F"/>
    <w:rsid w:val="006B510C"/>
    <w:rsid w:val="006B5CF5"/>
    <w:rsid w:val="006B7BB8"/>
    <w:rsid w:val="006B7C46"/>
    <w:rsid w:val="006C1B67"/>
    <w:rsid w:val="006C349E"/>
    <w:rsid w:val="006C4364"/>
    <w:rsid w:val="006C43DC"/>
    <w:rsid w:val="006C515A"/>
    <w:rsid w:val="006C6002"/>
    <w:rsid w:val="006C60B5"/>
    <w:rsid w:val="006C62B9"/>
    <w:rsid w:val="006C66A4"/>
    <w:rsid w:val="006C7D94"/>
    <w:rsid w:val="006D01B4"/>
    <w:rsid w:val="006D1017"/>
    <w:rsid w:val="006D191C"/>
    <w:rsid w:val="006D3D8E"/>
    <w:rsid w:val="006D3DD6"/>
    <w:rsid w:val="006D3EB6"/>
    <w:rsid w:val="006D40D0"/>
    <w:rsid w:val="006D46BA"/>
    <w:rsid w:val="006D5E56"/>
    <w:rsid w:val="006D611A"/>
    <w:rsid w:val="006D6A38"/>
    <w:rsid w:val="006D7557"/>
    <w:rsid w:val="006D7E86"/>
    <w:rsid w:val="006E0095"/>
    <w:rsid w:val="006E05CF"/>
    <w:rsid w:val="006E090C"/>
    <w:rsid w:val="006E1693"/>
    <w:rsid w:val="006E1DAF"/>
    <w:rsid w:val="006E21C1"/>
    <w:rsid w:val="006E23D6"/>
    <w:rsid w:val="006E3116"/>
    <w:rsid w:val="006E3222"/>
    <w:rsid w:val="006E6B76"/>
    <w:rsid w:val="006E7A16"/>
    <w:rsid w:val="006F4CD9"/>
    <w:rsid w:val="006F615E"/>
    <w:rsid w:val="006F6180"/>
    <w:rsid w:val="006F7E6A"/>
    <w:rsid w:val="0070261E"/>
    <w:rsid w:val="00703428"/>
    <w:rsid w:val="00705ABC"/>
    <w:rsid w:val="00707E75"/>
    <w:rsid w:val="00710418"/>
    <w:rsid w:val="00710E0B"/>
    <w:rsid w:val="0071164D"/>
    <w:rsid w:val="007118A3"/>
    <w:rsid w:val="00713589"/>
    <w:rsid w:val="00713C4A"/>
    <w:rsid w:val="00713DBD"/>
    <w:rsid w:val="0071463E"/>
    <w:rsid w:val="00714FAE"/>
    <w:rsid w:val="00715BA5"/>
    <w:rsid w:val="00716B12"/>
    <w:rsid w:val="00721C5D"/>
    <w:rsid w:val="0072446A"/>
    <w:rsid w:val="007245B5"/>
    <w:rsid w:val="00724EDE"/>
    <w:rsid w:val="00725305"/>
    <w:rsid w:val="00725D04"/>
    <w:rsid w:val="00727EC8"/>
    <w:rsid w:val="00731B83"/>
    <w:rsid w:val="00731E2C"/>
    <w:rsid w:val="00732EF6"/>
    <w:rsid w:val="0073316C"/>
    <w:rsid w:val="007335E0"/>
    <w:rsid w:val="00733663"/>
    <w:rsid w:val="00736406"/>
    <w:rsid w:val="00736568"/>
    <w:rsid w:val="00736AE5"/>
    <w:rsid w:val="00737C02"/>
    <w:rsid w:val="00742403"/>
    <w:rsid w:val="00743A94"/>
    <w:rsid w:val="0074594C"/>
    <w:rsid w:val="00745C9D"/>
    <w:rsid w:val="0074660B"/>
    <w:rsid w:val="007472BB"/>
    <w:rsid w:val="00750D91"/>
    <w:rsid w:val="00751296"/>
    <w:rsid w:val="0075147A"/>
    <w:rsid w:val="00752E63"/>
    <w:rsid w:val="00754045"/>
    <w:rsid w:val="00754CFB"/>
    <w:rsid w:val="00755936"/>
    <w:rsid w:val="007564A1"/>
    <w:rsid w:val="007575D3"/>
    <w:rsid w:val="00760887"/>
    <w:rsid w:val="00761A43"/>
    <w:rsid w:val="00762573"/>
    <w:rsid w:val="00762731"/>
    <w:rsid w:val="007628D5"/>
    <w:rsid w:val="0076331A"/>
    <w:rsid w:val="0076355E"/>
    <w:rsid w:val="00764553"/>
    <w:rsid w:val="007666D7"/>
    <w:rsid w:val="00766AF8"/>
    <w:rsid w:val="007678DE"/>
    <w:rsid w:val="00767CB7"/>
    <w:rsid w:val="00770CD2"/>
    <w:rsid w:val="00772D03"/>
    <w:rsid w:val="00773D57"/>
    <w:rsid w:val="00774746"/>
    <w:rsid w:val="00774884"/>
    <w:rsid w:val="00774FA7"/>
    <w:rsid w:val="007757B5"/>
    <w:rsid w:val="007758B1"/>
    <w:rsid w:val="007759DF"/>
    <w:rsid w:val="00777D84"/>
    <w:rsid w:val="00777F48"/>
    <w:rsid w:val="007800F6"/>
    <w:rsid w:val="00780517"/>
    <w:rsid w:val="007806C1"/>
    <w:rsid w:val="00780B1F"/>
    <w:rsid w:val="007812B8"/>
    <w:rsid w:val="00781737"/>
    <w:rsid w:val="007831BA"/>
    <w:rsid w:val="007838F5"/>
    <w:rsid w:val="0078415E"/>
    <w:rsid w:val="00784A8B"/>
    <w:rsid w:val="00784E6F"/>
    <w:rsid w:val="00785B82"/>
    <w:rsid w:val="00786134"/>
    <w:rsid w:val="007863CD"/>
    <w:rsid w:val="0078756C"/>
    <w:rsid w:val="00790F5A"/>
    <w:rsid w:val="007915F2"/>
    <w:rsid w:val="00793E87"/>
    <w:rsid w:val="00794FB7"/>
    <w:rsid w:val="00796CBE"/>
    <w:rsid w:val="007970FB"/>
    <w:rsid w:val="007978C1"/>
    <w:rsid w:val="00797A88"/>
    <w:rsid w:val="007A08A2"/>
    <w:rsid w:val="007A2383"/>
    <w:rsid w:val="007A25BC"/>
    <w:rsid w:val="007A3732"/>
    <w:rsid w:val="007A3E54"/>
    <w:rsid w:val="007A409C"/>
    <w:rsid w:val="007A44C7"/>
    <w:rsid w:val="007A472D"/>
    <w:rsid w:val="007A5121"/>
    <w:rsid w:val="007A65BD"/>
    <w:rsid w:val="007A7C25"/>
    <w:rsid w:val="007B1488"/>
    <w:rsid w:val="007B19D1"/>
    <w:rsid w:val="007B22A0"/>
    <w:rsid w:val="007B27B0"/>
    <w:rsid w:val="007B2D00"/>
    <w:rsid w:val="007B39D1"/>
    <w:rsid w:val="007B3AC4"/>
    <w:rsid w:val="007B5263"/>
    <w:rsid w:val="007B6D35"/>
    <w:rsid w:val="007B730A"/>
    <w:rsid w:val="007C0529"/>
    <w:rsid w:val="007C156A"/>
    <w:rsid w:val="007C29B6"/>
    <w:rsid w:val="007C42BF"/>
    <w:rsid w:val="007C5EB0"/>
    <w:rsid w:val="007C6BD5"/>
    <w:rsid w:val="007C7C0A"/>
    <w:rsid w:val="007D0FC4"/>
    <w:rsid w:val="007D1E99"/>
    <w:rsid w:val="007D221C"/>
    <w:rsid w:val="007D2EEA"/>
    <w:rsid w:val="007D2F65"/>
    <w:rsid w:val="007D4383"/>
    <w:rsid w:val="007D4D9E"/>
    <w:rsid w:val="007D5624"/>
    <w:rsid w:val="007D615D"/>
    <w:rsid w:val="007D716B"/>
    <w:rsid w:val="007D74C9"/>
    <w:rsid w:val="007E017A"/>
    <w:rsid w:val="007E0786"/>
    <w:rsid w:val="007E0FE7"/>
    <w:rsid w:val="007E30A7"/>
    <w:rsid w:val="007E5A90"/>
    <w:rsid w:val="007E7C16"/>
    <w:rsid w:val="007F0453"/>
    <w:rsid w:val="007F0572"/>
    <w:rsid w:val="007F0C72"/>
    <w:rsid w:val="007F13CC"/>
    <w:rsid w:val="007F1729"/>
    <w:rsid w:val="007F1833"/>
    <w:rsid w:val="007F1EDD"/>
    <w:rsid w:val="007F2214"/>
    <w:rsid w:val="007F25FC"/>
    <w:rsid w:val="007F2E81"/>
    <w:rsid w:val="007F3CBF"/>
    <w:rsid w:val="007F5A53"/>
    <w:rsid w:val="007F6D11"/>
    <w:rsid w:val="007F7244"/>
    <w:rsid w:val="0080064D"/>
    <w:rsid w:val="008006A4"/>
    <w:rsid w:val="008006D0"/>
    <w:rsid w:val="00801D21"/>
    <w:rsid w:val="008049B8"/>
    <w:rsid w:val="00804A92"/>
    <w:rsid w:val="0080582F"/>
    <w:rsid w:val="008059E8"/>
    <w:rsid w:val="0080664E"/>
    <w:rsid w:val="00806C31"/>
    <w:rsid w:val="0081089D"/>
    <w:rsid w:val="00811815"/>
    <w:rsid w:val="00811AB1"/>
    <w:rsid w:val="008120AF"/>
    <w:rsid w:val="00814DD8"/>
    <w:rsid w:val="00814DE7"/>
    <w:rsid w:val="00815EC9"/>
    <w:rsid w:val="008163A0"/>
    <w:rsid w:val="008164E1"/>
    <w:rsid w:val="00817510"/>
    <w:rsid w:val="00817662"/>
    <w:rsid w:val="00817A8C"/>
    <w:rsid w:val="008214D1"/>
    <w:rsid w:val="0082185A"/>
    <w:rsid w:val="00821BA7"/>
    <w:rsid w:val="00821D53"/>
    <w:rsid w:val="00821FC2"/>
    <w:rsid w:val="0082261A"/>
    <w:rsid w:val="00823E8F"/>
    <w:rsid w:val="0082460D"/>
    <w:rsid w:val="00824946"/>
    <w:rsid w:val="00824F18"/>
    <w:rsid w:val="00826AA0"/>
    <w:rsid w:val="00830EF6"/>
    <w:rsid w:val="00830FCC"/>
    <w:rsid w:val="008322B1"/>
    <w:rsid w:val="00834B8C"/>
    <w:rsid w:val="00834FD6"/>
    <w:rsid w:val="008360D1"/>
    <w:rsid w:val="00836413"/>
    <w:rsid w:val="008366E2"/>
    <w:rsid w:val="008367FF"/>
    <w:rsid w:val="00837D1B"/>
    <w:rsid w:val="008416F9"/>
    <w:rsid w:val="00842964"/>
    <w:rsid w:val="00843156"/>
    <w:rsid w:val="008449FA"/>
    <w:rsid w:val="00846C39"/>
    <w:rsid w:val="00846F8C"/>
    <w:rsid w:val="00850B36"/>
    <w:rsid w:val="00850BA2"/>
    <w:rsid w:val="00850FAF"/>
    <w:rsid w:val="0085136B"/>
    <w:rsid w:val="008516E3"/>
    <w:rsid w:val="00852417"/>
    <w:rsid w:val="00854A9A"/>
    <w:rsid w:val="00855090"/>
    <w:rsid w:val="0085627A"/>
    <w:rsid w:val="008568A5"/>
    <w:rsid w:val="00857A0E"/>
    <w:rsid w:val="00861781"/>
    <w:rsid w:val="0086215B"/>
    <w:rsid w:val="00863EDB"/>
    <w:rsid w:val="00864413"/>
    <w:rsid w:val="00864C19"/>
    <w:rsid w:val="00864F24"/>
    <w:rsid w:val="00864FF9"/>
    <w:rsid w:val="00872448"/>
    <w:rsid w:val="00872796"/>
    <w:rsid w:val="00873501"/>
    <w:rsid w:val="0087488A"/>
    <w:rsid w:val="008754D1"/>
    <w:rsid w:val="00876238"/>
    <w:rsid w:val="00877008"/>
    <w:rsid w:val="00880654"/>
    <w:rsid w:val="00880C03"/>
    <w:rsid w:val="00881D60"/>
    <w:rsid w:val="00882293"/>
    <w:rsid w:val="00882BB8"/>
    <w:rsid w:val="00882D3D"/>
    <w:rsid w:val="0088475D"/>
    <w:rsid w:val="008855C8"/>
    <w:rsid w:val="00885607"/>
    <w:rsid w:val="008862D4"/>
    <w:rsid w:val="008873A3"/>
    <w:rsid w:val="00887CA2"/>
    <w:rsid w:val="008903BD"/>
    <w:rsid w:val="00891116"/>
    <w:rsid w:val="00891690"/>
    <w:rsid w:val="008918D3"/>
    <w:rsid w:val="00891A2F"/>
    <w:rsid w:val="00893395"/>
    <w:rsid w:val="008934C5"/>
    <w:rsid w:val="008942CD"/>
    <w:rsid w:val="00894C50"/>
    <w:rsid w:val="008955D8"/>
    <w:rsid w:val="0089590E"/>
    <w:rsid w:val="00895AB2"/>
    <w:rsid w:val="00896B02"/>
    <w:rsid w:val="00896FA4"/>
    <w:rsid w:val="00897E11"/>
    <w:rsid w:val="008A2856"/>
    <w:rsid w:val="008A2A6E"/>
    <w:rsid w:val="008A380B"/>
    <w:rsid w:val="008A408C"/>
    <w:rsid w:val="008A4CFF"/>
    <w:rsid w:val="008A61C3"/>
    <w:rsid w:val="008A6440"/>
    <w:rsid w:val="008B0585"/>
    <w:rsid w:val="008B2E7D"/>
    <w:rsid w:val="008B3E2D"/>
    <w:rsid w:val="008B5944"/>
    <w:rsid w:val="008B5FF5"/>
    <w:rsid w:val="008B62E2"/>
    <w:rsid w:val="008B70AF"/>
    <w:rsid w:val="008B737F"/>
    <w:rsid w:val="008B7588"/>
    <w:rsid w:val="008B7F10"/>
    <w:rsid w:val="008B7F4B"/>
    <w:rsid w:val="008C0553"/>
    <w:rsid w:val="008C184C"/>
    <w:rsid w:val="008C3E27"/>
    <w:rsid w:val="008C5879"/>
    <w:rsid w:val="008C6DF7"/>
    <w:rsid w:val="008D1943"/>
    <w:rsid w:val="008D2A00"/>
    <w:rsid w:val="008D3128"/>
    <w:rsid w:val="008D3EDB"/>
    <w:rsid w:val="008D401E"/>
    <w:rsid w:val="008D40EC"/>
    <w:rsid w:val="008D5090"/>
    <w:rsid w:val="008D69B8"/>
    <w:rsid w:val="008D6C96"/>
    <w:rsid w:val="008D6D0A"/>
    <w:rsid w:val="008D7029"/>
    <w:rsid w:val="008D744F"/>
    <w:rsid w:val="008E310D"/>
    <w:rsid w:val="008E3BD6"/>
    <w:rsid w:val="008E53D0"/>
    <w:rsid w:val="008E54E1"/>
    <w:rsid w:val="008E5641"/>
    <w:rsid w:val="008E6E2F"/>
    <w:rsid w:val="008E7963"/>
    <w:rsid w:val="008F059E"/>
    <w:rsid w:val="008F2C95"/>
    <w:rsid w:val="008F3703"/>
    <w:rsid w:val="008F4AB6"/>
    <w:rsid w:val="008F6223"/>
    <w:rsid w:val="008F6983"/>
    <w:rsid w:val="008F77C5"/>
    <w:rsid w:val="008F7CB6"/>
    <w:rsid w:val="00900CF0"/>
    <w:rsid w:val="0090119E"/>
    <w:rsid w:val="00901B9A"/>
    <w:rsid w:val="00902C48"/>
    <w:rsid w:val="009037AC"/>
    <w:rsid w:val="0090386D"/>
    <w:rsid w:val="00904880"/>
    <w:rsid w:val="00904D6C"/>
    <w:rsid w:val="00905784"/>
    <w:rsid w:val="00906386"/>
    <w:rsid w:val="009066AB"/>
    <w:rsid w:val="00907399"/>
    <w:rsid w:val="0091019F"/>
    <w:rsid w:val="00912F96"/>
    <w:rsid w:val="00913395"/>
    <w:rsid w:val="00914BB4"/>
    <w:rsid w:val="00915AAC"/>
    <w:rsid w:val="00917A3F"/>
    <w:rsid w:val="00917FC5"/>
    <w:rsid w:val="009203DE"/>
    <w:rsid w:val="00920940"/>
    <w:rsid w:val="0092099D"/>
    <w:rsid w:val="00921401"/>
    <w:rsid w:val="009215D1"/>
    <w:rsid w:val="00923A00"/>
    <w:rsid w:val="0092406A"/>
    <w:rsid w:val="009261A1"/>
    <w:rsid w:val="00926721"/>
    <w:rsid w:val="009271B9"/>
    <w:rsid w:val="00931351"/>
    <w:rsid w:val="00934A6C"/>
    <w:rsid w:val="009361AF"/>
    <w:rsid w:val="009373DC"/>
    <w:rsid w:val="009404BC"/>
    <w:rsid w:val="00943C94"/>
    <w:rsid w:val="0094444B"/>
    <w:rsid w:val="00944794"/>
    <w:rsid w:val="00945167"/>
    <w:rsid w:val="009451A9"/>
    <w:rsid w:val="00945FAF"/>
    <w:rsid w:val="009460D1"/>
    <w:rsid w:val="00946692"/>
    <w:rsid w:val="009473DA"/>
    <w:rsid w:val="0095060F"/>
    <w:rsid w:val="00950935"/>
    <w:rsid w:val="00951FB3"/>
    <w:rsid w:val="00953EA5"/>
    <w:rsid w:val="009543A4"/>
    <w:rsid w:val="009543FA"/>
    <w:rsid w:val="00954844"/>
    <w:rsid w:val="00954FCE"/>
    <w:rsid w:val="0095572D"/>
    <w:rsid w:val="00955A27"/>
    <w:rsid w:val="00955C4F"/>
    <w:rsid w:val="00955D5C"/>
    <w:rsid w:val="0095644C"/>
    <w:rsid w:val="00960BAB"/>
    <w:rsid w:val="009619DA"/>
    <w:rsid w:val="00961DE5"/>
    <w:rsid w:val="009639CF"/>
    <w:rsid w:val="00963B1A"/>
    <w:rsid w:val="00964878"/>
    <w:rsid w:val="00964BAE"/>
    <w:rsid w:val="009652F3"/>
    <w:rsid w:val="0096696E"/>
    <w:rsid w:val="009706B6"/>
    <w:rsid w:val="00972189"/>
    <w:rsid w:val="00973061"/>
    <w:rsid w:val="00974CDF"/>
    <w:rsid w:val="00975BE1"/>
    <w:rsid w:val="00976EB0"/>
    <w:rsid w:val="009773A6"/>
    <w:rsid w:val="0098081C"/>
    <w:rsid w:val="00980E54"/>
    <w:rsid w:val="00981223"/>
    <w:rsid w:val="00981700"/>
    <w:rsid w:val="00982268"/>
    <w:rsid w:val="009827CF"/>
    <w:rsid w:val="00983831"/>
    <w:rsid w:val="00983BEB"/>
    <w:rsid w:val="00983ED8"/>
    <w:rsid w:val="00987452"/>
    <w:rsid w:val="00990CBD"/>
    <w:rsid w:val="00990EB6"/>
    <w:rsid w:val="009922C6"/>
    <w:rsid w:val="00993D33"/>
    <w:rsid w:val="0099483B"/>
    <w:rsid w:val="00994EA7"/>
    <w:rsid w:val="00996434"/>
    <w:rsid w:val="009969D3"/>
    <w:rsid w:val="00997471"/>
    <w:rsid w:val="009A01B1"/>
    <w:rsid w:val="009A0EC4"/>
    <w:rsid w:val="009A14E3"/>
    <w:rsid w:val="009A1EBD"/>
    <w:rsid w:val="009A2EC3"/>
    <w:rsid w:val="009A3526"/>
    <w:rsid w:val="009A4527"/>
    <w:rsid w:val="009A55AB"/>
    <w:rsid w:val="009A59C6"/>
    <w:rsid w:val="009A5AA0"/>
    <w:rsid w:val="009A6AFE"/>
    <w:rsid w:val="009B0E92"/>
    <w:rsid w:val="009B1A46"/>
    <w:rsid w:val="009B1BAA"/>
    <w:rsid w:val="009B2244"/>
    <w:rsid w:val="009B33F9"/>
    <w:rsid w:val="009B3A68"/>
    <w:rsid w:val="009B428F"/>
    <w:rsid w:val="009B487F"/>
    <w:rsid w:val="009B6274"/>
    <w:rsid w:val="009B669B"/>
    <w:rsid w:val="009B68C4"/>
    <w:rsid w:val="009C1CC9"/>
    <w:rsid w:val="009C3E8C"/>
    <w:rsid w:val="009C4382"/>
    <w:rsid w:val="009C460E"/>
    <w:rsid w:val="009C4B2A"/>
    <w:rsid w:val="009C4E16"/>
    <w:rsid w:val="009C50F9"/>
    <w:rsid w:val="009C5BFA"/>
    <w:rsid w:val="009C5CCB"/>
    <w:rsid w:val="009C7D1C"/>
    <w:rsid w:val="009D03B5"/>
    <w:rsid w:val="009D1048"/>
    <w:rsid w:val="009D18D7"/>
    <w:rsid w:val="009D22C2"/>
    <w:rsid w:val="009D33E5"/>
    <w:rsid w:val="009D4D58"/>
    <w:rsid w:val="009D5AD5"/>
    <w:rsid w:val="009D6DEA"/>
    <w:rsid w:val="009D7C7D"/>
    <w:rsid w:val="009E058E"/>
    <w:rsid w:val="009E07C4"/>
    <w:rsid w:val="009E25DE"/>
    <w:rsid w:val="009E2624"/>
    <w:rsid w:val="009E2B00"/>
    <w:rsid w:val="009E3367"/>
    <w:rsid w:val="009E3712"/>
    <w:rsid w:val="009E45C7"/>
    <w:rsid w:val="009E48A3"/>
    <w:rsid w:val="009F0211"/>
    <w:rsid w:val="009F1578"/>
    <w:rsid w:val="009F2D1C"/>
    <w:rsid w:val="009F387C"/>
    <w:rsid w:val="009F4351"/>
    <w:rsid w:val="009F634E"/>
    <w:rsid w:val="009F7E7A"/>
    <w:rsid w:val="00A0064A"/>
    <w:rsid w:val="00A027B4"/>
    <w:rsid w:val="00A02BCB"/>
    <w:rsid w:val="00A02D42"/>
    <w:rsid w:val="00A02DE7"/>
    <w:rsid w:val="00A03165"/>
    <w:rsid w:val="00A039F7"/>
    <w:rsid w:val="00A03FE5"/>
    <w:rsid w:val="00A04781"/>
    <w:rsid w:val="00A04F38"/>
    <w:rsid w:val="00A05DCD"/>
    <w:rsid w:val="00A07746"/>
    <w:rsid w:val="00A10747"/>
    <w:rsid w:val="00A111E1"/>
    <w:rsid w:val="00A11AB7"/>
    <w:rsid w:val="00A11DE0"/>
    <w:rsid w:val="00A1248F"/>
    <w:rsid w:val="00A1428D"/>
    <w:rsid w:val="00A142BA"/>
    <w:rsid w:val="00A14366"/>
    <w:rsid w:val="00A14F15"/>
    <w:rsid w:val="00A165D9"/>
    <w:rsid w:val="00A1751E"/>
    <w:rsid w:val="00A20D77"/>
    <w:rsid w:val="00A22036"/>
    <w:rsid w:val="00A2521C"/>
    <w:rsid w:val="00A25433"/>
    <w:rsid w:val="00A25456"/>
    <w:rsid w:val="00A2579E"/>
    <w:rsid w:val="00A257AC"/>
    <w:rsid w:val="00A25ABE"/>
    <w:rsid w:val="00A26A21"/>
    <w:rsid w:val="00A26AF2"/>
    <w:rsid w:val="00A26B8E"/>
    <w:rsid w:val="00A27725"/>
    <w:rsid w:val="00A30AEE"/>
    <w:rsid w:val="00A3180E"/>
    <w:rsid w:val="00A31F33"/>
    <w:rsid w:val="00A32AB4"/>
    <w:rsid w:val="00A368F8"/>
    <w:rsid w:val="00A36F48"/>
    <w:rsid w:val="00A41EDD"/>
    <w:rsid w:val="00A4221E"/>
    <w:rsid w:val="00A42BC6"/>
    <w:rsid w:val="00A42C8D"/>
    <w:rsid w:val="00A431F8"/>
    <w:rsid w:val="00A438A4"/>
    <w:rsid w:val="00A43B90"/>
    <w:rsid w:val="00A43C32"/>
    <w:rsid w:val="00A445BE"/>
    <w:rsid w:val="00A458CF"/>
    <w:rsid w:val="00A458E5"/>
    <w:rsid w:val="00A46B49"/>
    <w:rsid w:val="00A478FA"/>
    <w:rsid w:val="00A47E8E"/>
    <w:rsid w:val="00A50117"/>
    <w:rsid w:val="00A511F1"/>
    <w:rsid w:val="00A51257"/>
    <w:rsid w:val="00A52A1B"/>
    <w:rsid w:val="00A52A56"/>
    <w:rsid w:val="00A52C10"/>
    <w:rsid w:val="00A5314E"/>
    <w:rsid w:val="00A5323A"/>
    <w:rsid w:val="00A541DC"/>
    <w:rsid w:val="00A5420A"/>
    <w:rsid w:val="00A54B5D"/>
    <w:rsid w:val="00A552E3"/>
    <w:rsid w:val="00A55314"/>
    <w:rsid w:val="00A5553E"/>
    <w:rsid w:val="00A55691"/>
    <w:rsid w:val="00A56659"/>
    <w:rsid w:val="00A56C06"/>
    <w:rsid w:val="00A5712D"/>
    <w:rsid w:val="00A573AE"/>
    <w:rsid w:val="00A57B45"/>
    <w:rsid w:val="00A60F91"/>
    <w:rsid w:val="00A61CB0"/>
    <w:rsid w:val="00A61CDC"/>
    <w:rsid w:val="00A62464"/>
    <w:rsid w:val="00A63EFE"/>
    <w:rsid w:val="00A64882"/>
    <w:rsid w:val="00A70479"/>
    <w:rsid w:val="00A70531"/>
    <w:rsid w:val="00A70FFE"/>
    <w:rsid w:val="00A7157E"/>
    <w:rsid w:val="00A71A39"/>
    <w:rsid w:val="00A7380C"/>
    <w:rsid w:val="00A73D3A"/>
    <w:rsid w:val="00A746CB"/>
    <w:rsid w:val="00A74CCC"/>
    <w:rsid w:val="00A74E0E"/>
    <w:rsid w:val="00A7526C"/>
    <w:rsid w:val="00A753A9"/>
    <w:rsid w:val="00A7576E"/>
    <w:rsid w:val="00A76469"/>
    <w:rsid w:val="00A76843"/>
    <w:rsid w:val="00A774D1"/>
    <w:rsid w:val="00A77D84"/>
    <w:rsid w:val="00A811EB"/>
    <w:rsid w:val="00A81228"/>
    <w:rsid w:val="00A81ABB"/>
    <w:rsid w:val="00A842FE"/>
    <w:rsid w:val="00A84486"/>
    <w:rsid w:val="00A84750"/>
    <w:rsid w:val="00A86CF0"/>
    <w:rsid w:val="00A87644"/>
    <w:rsid w:val="00A87D98"/>
    <w:rsid w:val="00A902C9"/>
    <w:rsid w:val="00A913C9"/>
    <w:rsid w:val="00A9205A"/>
    <w:rsid w:val="00A920DE"/>
    <w:rsid w:val="00A94470"/>
    <w:rsid w:val="00A95751"/>
    <w:rsid w:val="00A95A7C"/>
    <w:rsid w:val="00A95BCB"/>
    <w:rsid w:val="00A96740"/>
    <w:rsid w:val="00A973F4"/>
    <w:rsid w:val="00AA087D"/>
    <w:rsid w:val="00AA1989"/>
    <w:rsid w:val="00AA1B0A"/>
    <w:rsid w:val="00AA2C89"/>
    <w:rsid w:val="00AA2D8B"/>
    <w:rsid w:val="00AA343E"/>
    <w:rsid w:val="00AA445D"/>
    <w:rsid w:val="00AA4D4D"/>
    <w:rsid w:val="00AA4F20"/>
    <w:rsid w:val="00AA5AF8"/>
    <w:rsid w:val="00AA6AE3"/>
    <w:rsid w:val="00AA79C6"/>
    <w:rsid w:val="00AB0A5B"/>
    <w:rsid w:val="00AB0F43"/>
    <w:rsid w:val="00AB1EDE"/>
    <w:rsid w:val="00AB271A"/>
    <w:rsid w:val="00AB277A"/>
    <w:rsid w:val="00AB2B37"/>
    <w:rsid w:val="00AB3428"/>
    <w:rsid w:val="00AB57D9"/>
    <w:rsid w:val="00AB5D63"/>
    <w:rsid w:val="00AB6F15"/>
    <w:rsid w:val="00AC0240"/>
    <w:rsid w:val="00AC135D"/>
    <w:rsid w:val="00AC2907"/>
    <w:rsid w:val="00AC3628"/>
    <w:rsid w:val="00AD0446"/>
    <w:rsid w:val="00AD3406"/>
    <w:rsid w:val="00AD3AB2"/>
    <w:rsid w:val="00AD41D2"/>
    <w:rsid w:val="00AD44C1"/>
    <w:rsid w:val="00AD55C3"/>
    <w:rsid w:val="00AD73EA"/>
    <w:rsid w:val="00AD748A"/>
    <w:rsid w:val="00AD7D14"/>
    <w:rsid w:val="00AD7F8F"/>
    <w:rsid w:val="00AE1494"/>
    <w:rsid w:val="00AE1F88"/>
    <w:rsid w:val="00AE25F4"/>
    <w:rsid w:val="00AE26E4"/>
    <w:rsid w:val="00AE43B9"/>
    <w:rsid w:val="00AE44B0"/>
    <w:rsid w:val="00AE4AB2"/>
    <w:rsid w:val="00AE4B83"/>
    <w:rsid w:val="00AE57A3"/>
    <w:rsid w:val="00AE58A0"/>
    <w:rsid w:val="00AE5E3F"/>
    <w:rsid w:val="00AE6A3E"/>
    <w:rsid w:val="00AF0497"/>
    <w:rsid w:val="00AF0718"/>
    <w:rsid w:val="00AF07FB"/>
    <w:rsid w:val="00AF0ABF"/>
    <w:rsid w:val="00AF1B9B"/>
    <w:rsid w:val="00AF1DAB"/>
    <w:rsid w:val="00AF202B"/>
    <w:rsid w:val="00AF3E11"/>
    <w:rsid w:val="00AF4629"/>
    <w:rsid w:val="00AF48F1"/>
    <w:rsid w:val="00AF5C49"/>
    <w:rsid w:val="00AF5F41"/>
    <w:rsid w:val="00AF647C"/>
    <w:rsid w:val="00AF694A"/>
    <w:rsid w:val="00AF7B09"/>
    <w:rsid w:val="00AF7C0A"/>
    <w:rsid w:val="00B00BF8"/>
    <w:rsid w:val="00B01C24"/>
    <w:rsid w:val="00B02523"/>
    <w:rsid w:val="00B026EF"/>
    <w:rsid w:val="00B056D2"/>
    <w:rsid w:val="00B05DB9"/>
    <w:rsid w:val="00B06C07"/>
    <w:rsid w:val="00B072E6"/>
    <w:rsid w:val="00B07AD1"/>
    <w:rsid w:val="00B07FD1"/>
    <w:rsid w:val="00B10091"/>
    <w:rsid w:val="00B10563"/>
    <w:rsid w:val="00B10681"/>
    <w:rsid w:val="00B10736"/>
    <w:rsid w:val="00B13EBC"/>
    <w:rsid w:val="00B156F2"/>
    <w:rsid w:val="00B15C88"/>
    <w:rsid w:val="00B1620A"/>
    <w:rsid w:val="00B16A22"/>
    <w:rsid w:val="00B16E84"/>
    <w:rsid w:val="00B17288"/>
    <w:rsid w:val="00B17452"/>
    <w:rsid w:val="00B17C2C"/>
    <w:rsid w:val="00B20D0B"/>
    <w:rsid w:val="00B20FAB"/>
    <w:rsid w:val="00B22BA2"/>
    <w:rsid w:val="00B23B78"/>
    <w:rsid w:val="00B24F11"/>
    <w:rsid w:val="00B2536A"/>
    <w:rsid w:val="00B26D81"/>
    <w:rsid w:val="00B26D8F"/>
    <w:rsid w:val="00B27CF7"/>
    <w:rsid w:val="00B30732"/>
    <w:rsid w:val="00B309D9"/>
    <w:rsid w:val="00B322F0"/>
    <w:rsid w:val="00B32474"/>
    <w:rsid w:val="00B3451A"/>
    <w:rsid w:val="00B345F3"/>
    <w:rsid w:val="00B34DC3"/>
    <w:rsid w:val="00B34F9B"/>
    <w:rsid w:val="00B3699E"/>
    <w:rsid w:val="00B36CBF"/>
    <w:rsid w:val="00B370C4"/>
    <w:rsid w:val="00B377B9"/>
    <w:rsid w:val="00B37B2D"/>
    <w:rsid w:val="00B40D5C"/>
    <w:rsid w:val="00B415D8"/>
    <w:rsid w:val="00B41CE1"/>
    <w:rsid w:val="00B42D83"/>
    <w:rsid w:val="00B42F12"/>
    <w:rsid w:val="00B44BE1"/>
    <w:rsid w:val="00B44D37"/>
    <w:rsid w:val="00B46ADB"/>
    <w:rsid w:val="00B4718B"/>
    <w:rsid w:val="00B47B12"/>
    <w:rsid w:val="00B503F2"/>
    <w:rsid w:val="00B50A7A"/>
    <w:rsid w:val="00B51378"/>
    <w:rsid w:val="00B51676"/>
    <w:rsid w:val="00B51BD9"/>
    <w:rsid w:val="00B53EED"/>
    <w:rsid w:val="00B55749"/>
    <w:rsid w:val="00B566D2"/>
    <w:rsid w:val="00B57E53"/>
    <w:rsid w:val="00B60607"/>
    <w:rsid w:val="00B615D6"/>
    <w:rsid w:val="00B61BF6"/>
    <w:rsid w:val="00B644F2"/>
    <w:rsid w:val="00B655B4"/>
    <w:rsid w:val="00B65D4D"/>
    <w:rsid w:val="00B65E43"/>
    <w:rsid w:val="00B65FDC"/>
    <w:rsid w:val="00B66DE7"/>
    <w:rsid w:val="00B72544"/>
    <w:rsid w:val="00B728B6"/>
    <w:rsid w:val="00B72FE6"/>
    <w:rsid w:val="00B7362E"/>
    <w:rsid w:val="00B74063"/>
    <w:rsid w:val="00B74E42"/>
    <w:rsid w:val="00B76B57"/>
    <w:rsid w:val="00B7702C"/>
    <w:rsid w:val="00B77CE3"/>
    <w:rsid w:val="00B81441"/>
    <w:rsid w:val="00B8169A"/>
    <w:rsid w:val="00B82C35"/>
    <w:rsid w:val="00B83B3D"/>
    <w:rsid w:val="00B8466D"/>
    <w:rsid w:val="00B85B2B"/>
    <w:rsid w:val="00B85B39"/>
    <w:rsid w:val="00B86050"/>
    <w:rsid w:val="00B86900"/>
    <w:rsid w:val="00B87323"/>
    <w:rsid w:val="00B90738"/>
    <w:rsid w:val="00B91662"/>
    <w:rsid w:val="00B916E4"/>
    <w:rsid w:val="00B9353E"/>
    <w:rsid w:val="00B935F4"/>
    <w:rsid w:val="00B937C5"/>
    <w:rsid w:val="00B95E31"/>
    <w:rsid w:val="00BA118E"/>
    <w:rsid w:val="00BA24B3"/>
    <w:rsid w:val="00BA2899"/>
    <w:rsid w:val="00BA35F5"/>
    <w:rsid w:val="00BA4A57"/>
    <w:rsid w:val="00BA4E5D"/>
    <w:rsid w:val="00BA4EFE"/>
    <w:rsid w:val="00BA51FB"/>
    <w:rsid w:val="00BA5717"/>
    <w:rsid w:val="00BA6769"/>
    <w:rsid w:val="00BA68C8"/>
    <w:rsid w:val="00BA7423"/>
    <w:rsid w:val="00BB3AE7"/>
    <w:rsid w:val="00BB484A"/>
    <w:rsid w:val="00BB504E"/>
    <w:rsid w:val="00BB6186"/>
    <w:rsid w:val="00BB75F8"/>
    <w:rsid w:val="00BB789F"/>
    <w:rsid w:val="00BC031B"/>
    <w:rsid w:val="00BC0C59"/>
    <w:rsid w:val="00BC29EA"/>
    <w:rsid w:val="00BC3587"/>
    <w:rsid w:val="00BC4629"/>
    <w:rsid w:val="00BC6D2E"/>
    <w:rsid w:val="00BD0BDA"/>
    <w:rsid w:val="00BD0DD9"/>
    <w:rsid w:val="00BD0E98"/>
    <w:rsid w:val="00BD111A"/>
    <w:rsid w:val="00BD38F3"/>
    <w:rsid w:val="00BD43D2"/>
    <w:rsid w:val="00BD5F44"/>
    <w:rsid w:val="00BD6290"/>
    <w:rsid w:val="00BD6951"/>
    <w:rsid w:val="00BD6E34"/>
    <w:rsid w:val="00BD713B"/>
    <w:rsid w:val="00BD7A58"/>
    <w:rsid w:val="00BD7DF1"/>
    <w:rsid w:val="00BE021B"/>
    <w:rsid w:val="00BE05BC"/>
    <w:rsid w:val="00BE14BC"/>
    <w:rsid w:val="00BE1D4A"/>
    <w:rsid w:val="00BE405B"/>
    <w:rsid w:val="00BE42C7"/>
    <w:rsid w:val="00BE501B"/>
    <w:rsid w:val="00BE5FC0"/>
    <w:rsid w:val="00BE5FDD"/>
    <w:rsid w:val="00BE60D3"/>
    <w:rsid w:val="00BE6DB7"/>
    <w:rsid w:val="00BE6ECC"/>
    <w:rsid w:val="00BF04AE"/>
    <w:rsid w:val="00BF1B4F"/>
    <w:rsid w:val="00BF2F0C"/>
    <w:rsid w:val="00BF42D0"/>
    <w:rsid w:val="00BF5777"/>
    <w:rsid w:val="00BF5DDD"/>
    <w:rsid w:val="00C03A1A"/>
    <w:rsid w:val="00C05104"/>
    <w:rsid w:val="00C052D7"/>
    <w:rsid w:val="00C05486"/>
    <w:rsid w:val="00C05581"/>
    <w:rsid w:val="00C06D0B"/>
    <w:rsid w:val="00C075CF"/>
    <w:rsid w:val="00C077C5"/>
    <w:rsid w:val="00C10E35"/>
    <w:rsid w:val="00C118AB"/>
    <w:rsid w:val="00C12CC7"/>
    <w:rsid w:val="00C13BEF"/>
    <w:rsid w:val="00C148DF"/>
    <w:rsid w:val="00C16836"/>
    <w:rsid w:val="00C170D7"/>
    <w:rsid w:val="00C200FB"/>
    <w:rsid w:val="00C21877"/>
    <w:rsid w:val="00C23690"/>
    <w:rsid w:val="00C252B1"/>
    <w:rsid w:val="00C26534"/>
    <w:rsid w:val="00C26C3F"/>
    <w:rsid w:val="00C26F36"/>
    <w:rsid w:val="00C30466"/>
    <w:rsid w:val="00C30E93"/>
    <w:rsid w:val="00C31190"/>
    <w:rsid w:val="00C3126D"/>
    <w:rsid w:val="00C31656"/>
    <w:rsid w:val="00C32F94"/>
    <w:rsid w:val="00C33913"/>
    <w:rsid w:val="00C35784"/>
    <w:rsid w:val="00C3683B"/>
    <w:rsid w:val="00C37C9E"/>
    <w:rsid w:val="00C40636"/>
    <w:rsid w:val="00C41CE8"/>
    <w:rsid w:val="00C41E8F"/>
    <w:rsid w:val="00C42315"/>
    <w:rsid w:val="00C42EDF"/>
    <w:rsid w:val="00C463D2"/>
    <w:rsid w:val="00C50075"/>
    <w:rsid w:val="00C50E28"/>
    <w:rsid w:val="00C511EB"/>
    <w:rsid w:val="00C516C0"/>
    <w:rsid w:val="00C51FBB"/>
    <w:rsid w:val="00C544FD"/>
    <w:rsid w:val="00C57171"/>
    <w:rsid w:val="00C60102"/>
    <w:rsid w:val="00C62C06"/>
    <w:rsid w:val="00C6471E"/>
    <w:rsid w:val="00C6583A"/>
    <w:rsid w:val="00C659F3"/>
    <w:rsid w:val="00C65E53"/>
    <w:rsid w:val="00C6688C"/>
    <w:rsid w:val="00C676C8"/>
    <w:rsid w:val="00C70A4D"/>
    <w:rsid w:val="00C71D1A"/>
    <w:rsid w:val="00C73AA9"/>
    <w:rsid w:val="00C73CD8"/>
    <w:rsid w:val="00C74450"/>
    <w:rsid w:val="00C746BA"/>
    <w:rsid w:val="00C74A3A"/>
    <w:rsid w:val="00C774CC"/>
    <w:rsid w:val="00C808A2"/>
    <w:rsid w:val="00C81060"/>
    <w:rsid w:val="00C8106E"/>
    <w:rsid w:val="00C8162C"/>
    <w:rsid w:val="00C82C8B"/>
    <w:rsid w:val="00C84737"/>
    <w:rsid w:val="00C850D5"/>
    <w:rsid w:val="00C863C3"/>
    <w:rsid w:val="00C93710"/>
    <w:rsid w:val="00C9387F"/>
    <w:rsid w:val="00C94398"/>
    <w:rsid w:val="00C94909"/>
    <w:rsid w:val="00C94C09"/>
    <w:rsid w:val="00C95278"/>
    <w:rsid w:val="00C95930"/>
    <w:rsid w:val="00C95B22"/>
    <w:rsid w:val="00C96668"/>
    <w:rsid w:val="00C96743"/>
    <w:rsid w:val="00C96ECF"/>
    <w:rsid w:val="00C97C5F"/>
    <w:rsid w:val="00C97F7E"/>
    <w:rsid w:val="00CA31B0"/>
    <w:rsid w:val="00CA44BC"/>
    <w:rsid w:val="00CA7051"/>
    <w:rsid w:val="00CA719D"/>
    <w:rsid w:val="00CA7518"/>
    <w:rsid w:val="00CA7856"/>
    <w:rsid w:val="00CB0E68"/>
    <w:rsid w:val="00CB1BDD"/>
    <w:rsid w:val="00CB39E9"/>
    <w:rsid w:val="00CB59E4"/>
    <w:rsid w:val="00CB5B1F"/>
    <w:rsid w:val="00CB672F"/>
    <w:rsid w:val="00CB6EF8"/>
    <w:rsid w:val="00CB74CE"/>
    <w:rsid w:val="00CC040C"/>
    <w:rsid w:val="00CC126D"/>
    <w:rsid w:val="00CC2612"/>
    <w:rsid w:val="00CC3A97"/>
    <w:rsid w:val="00CC3EF4"/>
    <w:rsid w:val="00CC5AD3"/>
    <w:rsid w:val="00CC6BE3"/>
    <w:rsid w:val="00CC6FBE"/>
    <w:rsid w:val="00CC70E6"/>
    <w:rsid w:val="00CC7EB1"/>
    <w:rsid w:val="00CD0295"/>
    <w:rsid w:val="00CD3501"/>
    <w:rsid w:val="00CD35A8"/>
    <w:rsid w:val="00CD4E5F"/>
    <w:rsid w:val="00CD62DC"/>
    <w:rsid w:val="00CD6514"/>
    <w:rsid w:val="00CD6FD5"/>
    <w:rsid w:val="00CD703F"/>
    <w:rsid w:val="00CE0469"/>
    <w:rsid w:val="00CE19A1"/>
    <w:rsid w:val="00CE2E77"/>
    <w:rsid w:val="00CE34BD"/>
    <w:rsid w:val="00CE3E38"/>
    <w:rsid w:val="00CE4798"/>
    <w:rsid w:val="00CE50E6"/>
    <w:rsid w:val="00CE5F24"/>
    <w:rsid w:val="00CE642B"/>
    <w:rsid w:val="00CE6D1A"/>
    <w:rsid w:val="00CE74C7"/>
    <w:rsid w:val="00CF0FEC"/>
    <w:rsid w:val="00CF122A"/>
    <w:rsid w:val="00CF1CB2"/>
    <w:rsid w:val="00CF1DAE"/>
    <w:rsid w:val="00CF209E"/>
    <w:rsid w:val="00CF34DC"/>
    <w:rsid w:val="00CF3A80"/>
    <w:rsid w:val="00CF4366"/>
    <w:rsid w:val="00CF560D"/>
    <w:rsid w:val="00CF57EB"/>
    <w:rsid w:val="00CF65C0"/>
    <w:rsid w:val="00CF67A4"/>
    <w:rsid w:val="00CF6B9F"/>
    <w:rsid w:val="00D00C0F"/>
    <w:rsid w:val="00D02215"/>
    <w:rsid w:val="00D02993"/>
    <w:rsid w:val="00D036C3"/>
    <w:rsid w:val="00D04725"/>
    <w:rsid w:val="00D05067"/>
    <w:rsid w:val="00D05495"/>
    <w:rsid w:val="00D06D1C"/>
    <w:rsid w:val="00D070A7"/>
    <w:rsid w:val="00D10C1E"/>
    <w:rsid w:val="00D10C24"/>
    <w:rsid w:val="00D11594"/>
    <w:rsid w:val="00D11E39"/>
    <w:rsid w:val="00D12D9E"/>
    <w:rsid w:val="00D132D3"/>
    <w:rsid w:val="00D1448A"/>
    <w:rsid w:val="00D15EC5"/>
    <w:rsid w:val="00D1619A"/>
    <w:rsid w:val="00D20DBA"/>
    <w:rsid w:val="00D217FC"/>
    <w:rsid w:val="00D247A2"/>
    <w:rsid w:val="00D26196"/>
    <w:rsid w:val="00D27046"/>
    <w:rsid w:val="00D27AB1"/>
    <w:rsid w:val="00D30AA4"/>
    <w:rsid w:val="00D332A9"/>
    <w:rsid w:val="00D33FF6"/>
    <w:rsid w:val="00D36077"/>
    <w:rsid w:val="00D408BD"/>
    <w:rsid w:val="00D4128D"/>
    <w:rsid w:val="00D41595"/>
    <w:rsid w:val="00D41BEB"/>
    <w:rsid w:val="00D4259F"/>
    <w:rsid w:val="00D43809"/>
    <w:rsid w:val="00D43ADC"/>
    <w:rsid w:val="00D43BD5"/>
    <w:rsid w:val="00D445FB"/>
    <w:rsid w:val="00D44700"/>
    <w:rsid w:val="00D44AB6"/>
    <w:rsid w:val="00D45321"/>
    <w:rsid w:val="00D45B3B"/>
    <w:rsid w:val="00D50148"/>
    <w:rsid w:val="00D51148"/>
    <w:rsid w:val="00D517F7"/>
    <w:rsid w:val="00D52213"/>
    <w:rsid w:val="00D52D42"/>
    <w:rsid w:val="00D533A0"/>
    <w:rsid w:val="00D55BED"/>
    <w:rsid w:val="00D55D7A"/>
    <w:rsid w:val="00D5699E"/>
    <w:rsid w:val="00D57A65"/>
    <w:rsid w:val="00D60637"/>
    <w:rsid w:val="00D609D6"/>
    <w:rsid w:val="00D60F40"/>
    <w:rsid w:val="00D61434"/>
    <w:rsid w:val="00D61CCC"/>
    <w:rsid w:val="00D61FC5"/>
    <w:rsid w:val="00D62C63"/>
    <w:rsid w:val="00D643F9"/>
    <w:rsid w:val="00D656D8"/>
    <w:rsid w:val="00D6591D"/>
    <w:rsid w:val="00D6642C"/>
    <w:rsid w:val="00D671F0"/>
    <w:rsid w:val="00D70076"/>
    <w:rsid w:val="00D71726"/>
    <w:rsid w:val="00D71FDF"/>
    <w:rsid w:val="00D72599"/>
    <w:rsid w:val="00D736D6"/>
    <w:rsid w:val="00D75919"/>
    <w:rsid w:val="00D771CD"/>
    <w:rsid w:val="00D8033C"/>
    <w:rsid w:val="00D8042F"/>
    <w:rsid w:val="00D80C1C"/>
    <w:rsid w:val="00D80FC9"/>
    <w:rsid w:val="00D82087"/>
    <w:rsid w:val="00D822F5"/>
    <w:rsid w:val="00D84309"/>
    <w:rsid w:val="00D84DB4"/>
    <w:rsid w:val="00D85B0F"/>
    <w:rsid w:val="00D8630C"/>
    <w:rsid w:val="00D86873"/>
    <w:rsid w:val="00D90A63"/>
    <w:rsid w:val="00D915E7"/>
    <w:rsid w:val="00D917E5"/>
    <w:rsid w:val="00D91A58"/>
    <w:rsid w:val="00D91BCB"/>
    <w:rsid w:val="00D91D1D"/>
    <w:rsid w:val="00D939C7"/>
    <w:rsid w:val="00D939F6"/>
    <w:rsid w:val="00D94C60"/>
    <w:rsid w:val="00D9541D"/>
    <w:rsid w:val="00D9547C"/>
    <w:rsid w:val="00D954E6"/>
    <w:rsid w:val="00D95DC0"/>
    <w:rsid w:val="00DA1458"/>
    <w:rsid w:val="00DA39F0"/>
    <w:rsid w:val="00DA3BED"/>
    <w:rsid w:val="00DA5C14"/>
    <w:rsid w:val="00DA5C3E"/>
    <w:rsid w:val="00DA73BE"/>
    <w:rsid w:val="00DB27BA"/>
    <w:rsid w:val="00DB3103"/>
    <w:rsid w:val="00DB427E"/>
    <w:rsid w:val="00DB43D8"/>
    <w:rsid w:val="00DB4F81"/>
    <w:rsid w:val="00DB4F84"/>
    <w:rsid w:val="00DB5527"/>
    <w:rsid w:val="00DB772F"/>
    <w:rsid w:val="00DB7775"/>
    <w:rsid w:val="00DC044B"/>
    <w:rsid w:val="00DC0CC5"/>
    <w:rsid w:val="00DC0E99"/>
    <w:rsid w:val="00DC341B"/>
    <w:rsid w:val="00DC4C1F"/>
    <w:rsid w:val="00DC5776"/>
    <w:rsid w:val="00DC720E"/>
    <w:rsid w:val="00DC733A"/>
    <w:rsid w:val="00DC7AEC"/>
    <w:rsid w:val="00DD0248"/>
    <w:rsid w:val="00DD3A27"/>
    <w:rsid w:val="00DD405A"/>
    <w:rsid w:val="00DD5FDB"/>
    <w:rsid w:val="00DD68A7"/>
    <w:rsid w:val="00DD6964"/>
    <w:rsid w:val="00DD6B8A"/>
    <w:rsid w:val="00DD6D9D"/>
    <w:rsid w:val="00DE0DC5"/>
    <w:rsid w:val="00DE1845"/>
    <w:rsid w:val="00DE2514"/>
    <w:rsid w:val="00DE2945"/>
    <w:rsid w:val="00DE2F73"/>
    <w:rsid w:val="00DE371D"/>
    <w:rsid w:val="00DE571A"/>
    <w:rsid w:val="00DE5736"/>
    <w:rsid w:val="00DE578F"/>
    <w:rsid w:val="00DE6971"/>
    <w:rsid w:val="00DF2131"/>
    <w:rsid w:val="00DF42B4"/>
    <w:rsid w:val="00DF45B9"/>
    <w:rsid w:val="00DF478F"/>
    <w:rsid w:val="00DF5284"/>
    <w:rsid w:val="00DF5DCE"/>
    <w:rsid w:val="00E00164"/>
    <w:rsid w:val="00E01468"/>
    <w:rsid w:val="00E02B55"/>
    <w:rsid w:val="00E02C61"/>
    <w:rsid w:val="00E0331B"/>
    <w:rsid w:val="00E033C5"/>
    <w:rsid w:val="00E0591F"/>
    <w:rsid w:val="00E10BCB"/>
    <w:rsid w:val="00E125C3"/>
    <w:rsid w:val="00E12EB9"/>
    <w:rsid w:val="00E132E2"/>
    <w:rsid w:val="00E13445"/>
    <w:rsid w:val="00E142EE"/>
    <w:rsid w:val="00E1436A"/>
    <w:rsid w:val="00E147B7"/>
    <w:rsid w:val="00E147F3"/>
    <w:rsid w:val="00E15CB1"/>
    <w:rsid w:val="00E15D83"/>
    <w:rsid w:val="00E16118"/>
    <w:rsid w:val="00E1690E"/>
    <w:rsid w:val="00E20CC2"/>
    <w:rsid w:val="00E22045"/>
    <w:rsid w:val="00E22AFC"/>
    <w:rsid w:val="00E23368"/>
    <w:rsid w:val="00E242E2"/>
    <w:rsid w:val="00E24348"/>
    <w:rsid w:val="00E24BD7"/>
    <w:rsid w:val="00E26AC0"/>
    <w:rsid w:val="00E303A4"/>
    <w:rsid w:val="00E31FED"/>
    <w:rsid w:val="00E321B3"/>
    <w:rsid w:val="00E32EA4"/>
    <w:rsid w:val="00E33EF8"/>
    <w:rsid w:val="00E34302"/>
    <w:rsid w:val="00E35889"/>
    <w:rsid w:val="00E359BC"/>
    <w:rsid w:val="00E35B88"/>
    <w:rsid w:val="00E364B5"/>
    <w:rsid w:val="00E366B8"/>
    <w:rsid w:val="00E36E9C"/>
    <w:rsid w:val="00E36ECF"/>
    <w:rsid w:val="00E3789D"/>
    <w:rsid w:val="00E37C49"/>
    <w:rsid w:val="00E403B2"/>
    <w:rsid w:val="00E40724"/>
    <w:rsid w:val="00E40842"/>
    <w:rsid w:val="00E41035"/>
    <w:rsid w:val="00E418D6"/>
    <w:rsid w:val="00E41DE1"/>
    <w:rsid w:val="00E41FD2"/>
    <w:rsid w:val="00E42A37"/>
    <w:rsid w:val="00E43CF0"/>
    <w:rsid w:val="00E448C1"/>
    <w:rsid w:val="00E46234"/>
    <w:rsid w:val="00E46679"/>
    <w:rsid w:val="00E467F2"/>
    <w:rsid w:val="00E47953"/>
    <w:rsid w:val="00E47B80"/>
    <w:rsid w:val="00E5003F"/>
    <w:rsid w:val="00E51503"/>
    <w:rsid w:val="00E51A95"/>
    <w:rsid w:val="00E52024"/>
    <w:rsid w:val="00E534F5"/>
    <w:rsid w:val="00E54C8A"/>
    <w:rsid w:val="00E55477"/>
    <w:rsid w:val="00E55719"/>
    <w:rsid w:val="00E56140"/>
    <w:rsid w:val="00E57B3F"/>
    <w:rsid w:val="00E600EA"/>
    <w:rsid w:val="00E6011D"/>
    <w:rsid w:val="00E60C04"/>
    <w:rsid w:val="00E61433"/>
    <w:rsid w:val="00E65931"/>
    <w:rsid w:val="00E6594B"/>
    <w:rsid w:val="00E6598E"/>
    <w:rsid w:val="00E66006"/>
    <w:rsid w:val="00E66E4A"/>
    <w:rsid w:val="00E66EE2"/>
    <w:rsid w:val="00E6713F"/>
    <w:rsid w:val="00E67175"/>
    <w:rsid w:val="00E672A8"/>
    <w:rsid w:val="00E71716"/>
    <w:rsid w:val="00E73D9C"/>
    <w:rsid w:val="00E74B44"/>
    <w:rsid w:val="00E750ED"/>
    <w:rsid w:val="00E753B8"/>
    <w:rsid w:val="00E755CA"/>
    <w:rsid w:val="00E76159"/>
    <w:rsid w:val="00E76683"/>
    <w:rsid w:val="00E7686F"/>
    <w:rsid w:val="00E80814"/>
    <w:rsid w:val="00E8103B"/>
    <w:rsid w:val="00E814E3"/>
    <w:rsid w:val="00E8175B"/>
    <w:rsid w:val="00E8227B"/>
    <w:rsid w:val="00E83026"/>
    <w:rsid w:val="00E85111"/>
    <w:rsid w:val="00E8597A"/>
    <w:rsid w:val="00E86AE2"/>
    <w:rsid w:val="00E87035"/>
    <w:rsid w:val="00E87CD7"/>
    <w:rsid w:val="00E905EC"/>
    <w:rsid w:val="00E90C5F"/>
    <w:rsid w:val="00E91835"/>
    <w:rsid w:val="00E91C35"/>
    <w:rsid w:val="00E92616"/>
    <w:rsid w:val="00E9375E"/>
    <w:rsid w:val="00E938C8"/>
    <w:rsid w:val="00E93BDA"/>
    <w:rsid w:val="00E93D27"/>
    <w:rsid w:val="00E9410B"/>
    <w:rsid w:val="00E945F8"/>
    <w:rsid w:val="00E94ED4"/>
    <w:rsid w:val="00E9538A"/>
    <w:rsid w:val="00E95702"/>
    <w:rsid w:val="00E961E4"/>
    <w:rsid w:val="00EA0B31"/>
    <w:rsid w:val="00EA1120"/>
    <w:rsid w:val="00EA15A8"/>
    <w:rsid w:val="00EA15BF"/>
    <w:rsid w:val="00EA15F6"/>
    <w:rsid w:val="00EA1A02"/>
    <w:rsid w:val="00EA23BB"/>
    <w:rsid w:val="00EA311D"/>
    <w:rsid w:val="00EA4DE5"/>
    <w:rsid w:val="00EA5BFB"/>
    <w:rsid w:val="00EB0BD4"/>
    <w:rsid w:val="00EB19F7"/>
    <w:rsid w:val="00EB2885"/>
    <w:rsid w:val="00EB32F4"/>
    <w:rsid w:val="00EB3DF1"/>
    <w:rsid w:val="00EB559C"/>
    <w:rsid w:val="00EB5B1D"/>
    <w:rsid w:val="00EC0100"/>
    <w:rsid w:val="00EC0808"/>
    <w:rsid w:val="00EC0852"/>
    <w:rsid w:val="00EC0FFC"/>
    <w:rsid w:val="00EC1FDD"/>
    <w:rsid w:val="00EC33D2"/>
    <w:rsid w:val="00EC3CB2"/>
    <w:rsid w:val="00EC3E6D"/>
    <w:rsid w:val="00EC426C"/>
    <w:rsid w:val="00EC5657"/>
    <w:rsid w:val="00EC686A"/>
    <w:rsid w:val="00ED3648"/>
    <w:rsid w:val="00ED389C"/>
    <w:rsid w:val="00ED38F2"/>
    <w:rsid w:val="00ED4B01"/>
    <w:rsid w:val="00ED52E0"/>
    <w:rsid w:val="00ED696B"/>
    <w:rsid w:val="00ED7D07"/>
    <w:rsid w:val="00EE0BC8"/>
    <w:rsid w:val="00EE1373"/>
    <w:rsid w:val="00EE60FE"/>
    <w:rsid w:val="00EE6A59"/>
    <w:rsid w:val="00EE7574"/>
    <w:rsid w:val="00EF0C06"/>
    <w:rsid w:val="00EF22D2"/>
    <w:rsid w:val="00EF3960"/>
    <w:rsid w:val="00EF6DF8"/>
    <w:rsid w:val="00EF7894"/>
    <w:rsid w:val="00EF7F24"/>
    <w:rsid w:val="00F004A3"/>
    <w:rsid w:val="00F0093C"/>
    <w:rsid w:val="00F01325"/>
    <w:rsid w:val="00F02CAD"/>
    <w:rsid w:val="00F05468"/>
    <w:rsid w:val="00F10E2A"/>
    <w:rsid w:val="00F11BAB"/>
    <w:rsid w:val="00F11FF1"/>
    <w:rsid w:val="00F126CF"/>
    <w:rsid w:val="00F12D13"/>
    <w:rsid w:val="00F1311A"/>
    <w:rsid w:val="00F1591E"/>
    <w:rsid w:val="00F1732E"/>
    <w:rsid w:val="00F17576"/>
    <w:rsid w:val="00F20BCF"/>
    <w:rsid w:val="00F23115"/>
    <w:rsid w:val="00F24554"/>
    <w:rsid w:val="00F247EC"/>
    <w:rsid w:val="00F25AD9"/>
    <w:rsid w:val="00F25F47"/>
    <w:rsid w:val="00F26008"/>
    <w:rsid w:val="00F26412"/>
    <w:rsid w:val="00F26739"/>
    <w:rsid w:val="00F26D4D"/>
    <w:rsid w:val="00F30D93"/>
    <w:rsid w:val="00F31545"/>
    <w:rsid w:val="00F3389D"/>
    <w:rsid w:val="00F344BF"/>
    <w:rsid w:val="00F34B3A"/>
    <w:rsid w:val="00F358CB"/>
    <w:rsid w:val="00F37282"/>
    <w:rsid w:val="00F3737E"/>
    <w:rsid w:val="00F37E6C"/>
    <w:rsid w:val="00F4226D"/>
    <w:rsid w:val="00F42F6A"/>
    <w:rsid w:val="00F438CC"/>
    <w:rsid w:val="00F44833"/>
    <w:rsid w:val="00F44D55"/>
    <w:rsid w:val="00F45031"/>
    <w:rsid w:val="00F45256"/>
    <w:rsid w:val="00F45A24"/>
    <w:rsid w:val="00F46F60"/>
    <w:rsid w:val="00F47136"/>
    <w:rsid w:val="00F479CE"/>
    <w:rsid w:val="00F47CA8"/>
    <w:rsid w:val="00F47E28"/>
    <w:rsid w:val="00F5055E"/>
    <w:rsid w:val="00F54A6E"/>
    <w:rsid w:val="00F5668D"/>
    <w:rsid w:val="00F56D84"/>
    <w:rsid w:val="00F608E5"/>
    <w:rsid w:val="00F60F22"/>
    <w:rsid w:val="00F6150A"/>
    <w:rsid w:val="00F6168D"/>
    <w:rsid w:val="00F636C7"/>
    <w:rsid w:val="00F63AEA"/>
    <w:rsid w:val="00F6436F"/>
    <w:rsid w:val="00F64927"/>
    <w:rsid w:val="00F66802"/>
    <w:rsid w:val="00F668C0"/>
    <w:rsid w:val="00F66FF6"/>
    <w:rsid w:val="00F6717F"/>
    <w:rsid w:val="00F70E24"/>
    <w:rsid w:val="00F71064"/>
    <w:rsid w:val="00F71068"/>
    <w:rsid w:val="00F715B1"/>
    <w:rsid w:val="00F71F4D"/>
    <w:rsid w:val="00F71F54"/>
    <w:rsid w:val="00F7387C"/>
    <w:rsid w:val="00F74EAC"/>
    <w:rsid w:val="00F76378"/>
    <w:rsid w:val="00F7705A"/>
    <w:rsid w:val="00F77676"/>
    <w:rsid w:val="00F77D30"/>
    <w:rsid w:val="00F8196E"/>
    <w:rsid w:val="00F819BE"/>
    <w:rsid w:val="00F82DC7"/>
    <w:rsid w:val="00F83A0C"/>
    <w:rsid w:val="00F85850"/>
    <w:rsid w:val="00F87ADC"/>
    <w:rsid w:val="00F90770"/>
    <w:rsid w:val="00F91F96"/>
    <w:rsid w:val="00F92534"/>
    <w:rsid w:val="00F942F2"/>
    <w:rsid w:val="00F95034"/>
    <w:rsid w:val="00F95349"/>
    <w:rsid w:val="00F9594C"/>
    <w:rsid w:val="00F96876"/>
    <w:rsid w:val="00F9708B"/>
    <w:rsid w:val="00F97702"/>
    <w:rsid w:val="00F978D6"/>
    <w:rsid w:val="00FA0A33"/>
    <w:rsid w:val="00FA0AEC"/>
    <w:rsid w:val="00FA1C47"/>
    <w:rsid w:val="00FA2155"/>
    <w:rsid w:val="00FA22D1"/>
    <w:rsid w:val="00FA2C63"/>
    <w:rsid w:val="00FA33FA"/>
    <w:rsid w:val="00FA348B"/>
    <w:rsid w:val="00FA34F0"/>
    <w:rsid w:val="00FA6A83"/>
    <w:rsid w:val="00FA6F1B"/>
    <w:rsid w:val="00FA75FC"/>
    <w:rsid w:val="00FB014F"/>
    <w:rsid w:val="00FB4238"/>
    <w:rsid w:val="00FB4FB6"/>
    <w:rsid w:val="00FB53E7"/>
    <w:rsid w:val="00FB549A"/>
    <w:rsid w:val="00FB553E"/>
    <w:rsid w:val="00FB6655"/>
    <w:rsid w:val="00FB7150"/>
    <w:rsid w:val="00FB7994"/>
    <w:rsid w:val="00FB7ADD"/>
    <w:rsid w:val="00FC17B2"/>
    <w:rsid w:val="00FC194A"/>
    <w:rsid w:val="00FC2591"/>
    <w:rsid w:val="00FC3A97"/>
    <w:rsid w:val="00FC3F86"/>
    <w:rsid w:val="00FC4505"/>
    <w:rsid w:val="00FC4AAD"/>
    <w:rsid w:val="00FC526E"/>
    <w:rsid w:val="00FC55F1"/>
    <w:rsid w:val="00FC69DD"/>
    <w:rsid w:val="00FD192F"/>
    <w:rsid w:val="00FD1962"/>
    <w:rsid w:val="00FD1D39"/>
    <w:rsid w:val="00FD1DB9"/>
    <w:rsid w:val="00FD25CA"/>
    <w:rsid w:val="00FD3481"/>
    <w:rsid w:val="00FD34B7"/>
    <w:rsid w:val="00FD3EA5"/>
    <w:rsid w:val="00FD45C2"/>
    <w:rsid w:val="00FD6970"/>
    <w:rsid w:val="00FD6AD1"/>
    <w:rsid w:val="00FD6EED"/>
    <w:rsid w:val="00FD7598"/>
    <w:rsid w:val="00FD7832"/>
    <w:rsid w:val="00FD792C"/>
    <w:rsid w:val="00FE0312"/>
    <w:rsid w:val="00FE3B7B"/>
    <w:rsid w:val="00FE597F"/>
    <w:rsid w:val="00FE69EB"/>
    <w:rsid w:val="00FE7E99"/>
    <w:rsid w:val="00FF0B6C"/>
    <w:rsid w:val="00FF0C39"/>
    <w:rsid w:val="00FF16D0"/>
    <w:rsid w:val="00FF1972"/>
    <w:rsid w:val="00FF1BAF"/>
    <w:rsid w:val="00FF26A9"/>
    <w:rsid w:val="00FF3070"/>
    <w:rsid w:val="00FF4EFE"/>
    <w:rsid w:val="00FF5006"/>
    <w:rsid w:val="00FF5419"/>
    <w:rsid w:val="00FF6420"/>
    <w:rsid w:val="00FF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5B551A9C"/>
  <w15:chartTrackingRefBased/>
  <w15:docId w15:val="{BF759921-FDD4-499D-A9F3-2F180D47B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115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1PropObs">
    <w:name w:val="1. Prop_Obs"/>
    <w:basedOn w:val="a"/>
    <w:link w:val="1PropObsChar"/>
    <w:qFormat/>
    <w:rsid w:val="00A039F7"/>
    <w:pPr>
      <w:spacing w:before="120" w:after="120"/>
      <w:ind w:left="1400" w:hangingChars="700" w:hanging="1400"/>
      <w:jc w:val="both"/>
    </w:pPr>
    <w:rPr>
      <w:rFonts w:eastAsia="맑은 고딕"/>
      <w:b/>
      <w:lang w:val="en-US" w:eastAsia="ko-KR"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2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link w:val="Char3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link w:val="Char4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5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link w:val="Char6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7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link w:val="2Char0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link w:val="2Char1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link w:val="3Char0"/>
    <w:rPr>
      <w:b/>
      <w:i/>
      <w:lang w:val="en-US"/>
    </w:rPr>
  </w:style>
  <w:style w:type="table" w:styleId="af4">
    <w:name w:val="Table Grid"/>
    <w:basedOn w:val="a1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Char8"/>
    <w:semiHidden/>
    <w:rPr>
      <w:rFonts w:ascii="Tahoma" w:hAnsi="Tahoma" w:cs="Tahoma"/>
      <w:sz w:val="16"/>
      <w:szCs w:val="16"/>
    </w:rPr>
  </w:style>
  <w:style w:type="character" w:styleId="af6">
    <w:name w:val="annotation reference"/>
    <w:qFormat/>
    <w:rPr>
      <w:sz w:val="16"/>
      <w:szCs w:val="16"/>
    </w:rPr>
  </w:style>
  <w:style w:type="paragraph" w:styleId="af7">
    <w:name w:val="annotation subject"/>
    <w:basedOn w:val="af2"/>
    <w:next w:val="af2"/>
    <w:link w:val="Char9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a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a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1PropObsChar">
    <w:name w:val="1. Prop_Obs Char"/>
    <w:link w:val="1PropObs"/>
    <w:rsid w:val="00A039F7"/>
    <w:rPr>
      <w:rFonts w:ascii="Times New Roman" w:eastAsia="맑은 고딕" w:hAnsi="Times New Roman"/>
      <w:b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b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link w:val="B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목록 단,?? ??,?????,????,Grille moyenne 1 - Accent 21,- Bullets,1st level - Bullet List Paragraph,List Paragraph1,Lettre d'introduction,Paragrafo elenco,Normal bullet 2,Bullet list,Numbered List,Lista1,Task Body,3 Txt tabla,リスト段落,列出段落,列出段落1,列表段落"/>
    <w:basedOn w:val="a"/>
    <w:link w:val="Charc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pPr>
      <w:numPr>
        <w:numId w:val="8"/>
      </w:numPr>
    </w:pPr>
  </w:style>
  <w:style w:type="paragraph" w:styleId="afb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link w:val="ac"/>
    <w:uiPriority w:val="99"/>
    <w:rPr>
      <w:rFonts w:ascii="Times New Roman" w:eastAsia="MS Mincho" w:hAnsi="Times New Roman"/>
      <w:b/>
      <w:lang w:val="en-GB" w:eastAsia="en-US"/>
    </w:rPr>
  </w:style>
  <w:style w:type="character" w:customStyle="1" w:styleId="Charc">
    <w:name w:val="목록 단락 Char"/>
    <w:aliases w:val="목록 단 Char,?? ?? Char,????? Char,???? Char,Grille moyenne 1 - Accent 21 Char,- Bullets Char,1st level - Bullet List Paragraph Char,List Paragraph1 Char,Lettre d'introduction Char,Paragrafo elenco Char,Normal bullet 2 Char,Bullet list Char"/>
    <w:link w:val="afa"/>
    <w:uiPriority w:val="34"/>
    <w:qFormat/>
    <w:locked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qFormat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/>
    </w:rPr>
  </w:style>
  <w:style w:type="character" w:customStyle="1" w:styleId="Char7">
    <w:name w:val="메모 텍스트 Char"/>
    <w:basedOn w:val="a0"/>
    <w:link w:val="af2"/>
    <w:uiPriority w:val="99"/>
    <w:qFormat/>
    <w:rPr>
      <w:rFonts w:ascii="Times New Roman" w:hAnsi="Times New Roman"/>
      <w:lang w:eastAsia="en-US"/>
    </w:rPr>
  </w:style>
  <w:style w:type="character" w:customStyle="1" w:styleId="NOZchn">
    <w:name w:val="NO Zchn"/>
  </w:style>
  <w:style w:type="paragraph" w:customStyle="1" w:styleId="Agreement">
    <w:name w:val="Agreement"/>
    <w:basedOn w:val="a"/>
    <w:next w:val="Doc-text2"/>
    <w:uiPriority w:val="99"/>
    <w:qFormat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c">
    <w:name w:val="Strong"/>
    <w:basedOn w:val="a0"/>
    <w:uiPriority w:val="22"/>
    <w:qFormat/>
    <w:rsid w:val="00907399"/>
    <w:rPr>
      <w:b/>
      <w:bCs/>
    </w:rPr>
  </w:style>
  <w:style w:type="character" w:customStyle="1" w:styleId="1Char">
    <w:name w:val="제목 1 Char"/>
    <w:aliases w:val="H1 Char"/>
    <w:basedOn w:val="a0"/>
    <w:link w:val="1"/>
    <w:rsid w:val="00C84737"/>
    <w:rPr>
      <w:rFonts w:ascii="Arial" w:hAnsi="Arial"/>
      <w:sz w:val="36"/>
      <w:lang w:val="en-GB" w:eastAsia="en-US"/>
    </w:rPr>
  </w:style>
  <w:style w:type="character" w:customStyle="1" w:styleId="3Char">
    <w:name w:val="제목 3 Char"/>
    <w:basedOn w:val="a0"/>
    <w:link w:val="3"/>
    <w:rsid w:val="00C8473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basedOn w:val="a0"/>
    <w:link w:val="4"/>
    <w:rsid w:val="00C84737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"/>
    <w:basedOn w:val="a0"/>
    <w:link w:val="5"/>
    <w:rsid w:val="00C84737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C84737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C84737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C84737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C84737"/>
    <w:rPr>
      <w:rFonts w:ascii="Arial" w:hAnsi="Arial"/>
      <w:sz w:val="36"/>
      <w:lang w:val="en-GB" w:eastAsia="en-US"/>
    </w:rPr>
  </w:style>
  <w:style w:type="character" w:customStyle="1" w:styleId="Char0">
    <w:name w:val="바닥글 Char"/>
    <w:basedOn w:val="a0"/>
    <w:link w:val="a4"/>
    <w:rsid w:val="00C84737"/>
    <w:rPr>
      <w:rFonts w:ascii="Arial" w:hAnsi="Arial"/>
      <w:b/>
      <w:i/>
      <w:noProof/>
      <w:sz w:val="18"/>
      <w:lang w:eastAsia="en-US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0"/>
    <w:link w:val="a6"/>
    <w:semiHidden/>
    <w:rsid w:val="00C84737"/>
    <w:rPr>
      <w:rFonts w:ascii="Times New Roman" w:hAnsi="Times New Roman"/>
      <w:sz w:val="16"/>
      <w:lang w:val="en-GB" w:eastAsia="en-US"/>
    </w:rPr>
  </w:style>
  <w:style w:type="character" w:customStyle="1" w:styleId="Char3">
    <w:name w:val="본문 Char"/>
    <w:basedOn w:val="a0"/>
    <w:link w:val="ad"/>
    <w:rsid w:val="00C84737"/>
    <w:rPr>
      <w:rFonts w:ascii="Times New Roman" w:eastAsia="MS Mincho" w:hAnsi="Times New Roman"/>
      <w:sz w:val="24"/>
      <w:lang w:eastAsia="en-US"/>
    </w:rPr>
  </w:style>
  <w:style w:type="character" w:customStyle="1" w:styleId="Char4">
    <w:name w:val="글자만 Char"/>
    <w:basedOn w:val="a0"/>
    <w:link w:val="ae"/>
    <w:rsid w:val="00C84737"/>
    <w:rPr>
      <w:rFonts w:ascii="Courier New" w:hAnsi="Courier New"/>
      <w:lang w:eastAsia="en-US"/>
    </w:rPr>
  </w:style>
  <w:style w:type="character" w:customStyle="1" w:styleId="Char5">
    <w:name w:val="문서 구조 Char"/>
    <w:basedOn w:val="a0"/>
    <w:link w:val="af"/>
    <w:semiHidden/>
    <w:rsid w:val="00C84737"/>
    <w:rPr>
      <w:rFonts w:ascii="Tahoma" w:hAnsi="Tahoma"/>
      <w:shd w:val="clear" w:color="auto" w:fill="000080"/>
      <w:lang w:val="en-GB" w:eastAsia="en-US"/>
    </w:rPr>
  </w:style>
  <w:style w:type="character" w:customStyle="1" w:styleId="Char6">
    <w:name w:val="본문 들여쓰기 Char"/>
    <w:basedOn w:val="a0"/>
    <w:link w:val="af0"/>
    <w:rsid w:val="00C84737"/>
    <w:rPr>
      <w:rFonts w:ascii="Times New Roman" w:hAnsi="Times New Roman"/>
      <w:i/>
      <w:sz w:val="22"/>
      <w:lang w:val="en-GB" w:eastAsia="en-US"/>
    </w:rPr>
  </w:style>
  <w:style w:type="character" w:customStyle="1" w:styleId="2Char0">
    <w:name w:val="본문 2 Char"/>
    <w:basedOn w:val="a0"/>
    <w:link w:val="25"/>
    <w:rsid w:val="00C84737"/>
    <w:rPr>
      <w:rFonts w:ascii="Times New Roman" w:hAnsi="Times New Roman"/>
      <w:sz w:val="24"/>
      <w:lang w:eastAsia="en-US"/>
    </w:rPr>
  </w:style>
  <w:style w:type="character" w:customStyle="1" w:styleId="2Char1">
    <w:name w:val="본문 들여쓰기 2 Char"/>
    <w:basedOn w:val="a0"/>
    <w:link w:val="26"/>
    <w:rsid w:val="00C84737"/>
    <w:rPr>
      <w:rFonts w:ascii="Times New Roman" w:hAnsi="Times New Roman"/>
      <w:lang w:val="en-GB" w:eastAsia="en-US"/>
    </w:rPr>
  </w:style>
  <w:style w:type="character" w:customStyle="1" w:styleId="3Char0">
    <w:name w:val="본문 3 Char"/>
    <w:basedOn w:val="a0"/>
    <w:link w:val="33"/>
    <w:rsid w:val="00C84737"/>
    <w:rPr>
      <w:rFonts w:ascii="Times New Roman" w:hAnsi="Times New Roman"/>
      <w:b/>
      <w:i/>
      <w:lang w:eastAsia="en-US"/>
    </w:rPr>
  </w:style>
  <w:style w:type="character" w:customStyle="1" w:styleId="Char8">
    <w:name w:val="풍선 도움말 텍스트 Char"/>
    <w:basedOn w:val="a0"/>
    <w:link w:val="af5"/>
    <w:semiHidden/>
    <w:rsid w:val="00C84737"/>
    <w:rPr>
      <w:rFonts w:ascii="Tahoma" w:hAnsi="Tahoma" w:cs="Tahoma"/>
      <w:sz w:val="16"/>
      <w:szCs w:val="16"/>
      <w:lang w:val="en-GB" w:eastAsia="en-US"/>
    </w:rPr>
  </w:style>
  <w:style w:type="character" w:customStyle="1" w:styleId="Char9">
    <w:name w:val="메모 주제 Char"/>
    <w:basedOn w:val="Char7"/>
    <w:link w:val="af7"/>
    <w:semiHidden/>
    <w:rsid w:val="00C84737"/>
    <w:rPr>
      <w:rFonts w:ascii="Times New Roman" w:hAnsi="Times New Roman"/>
      <w:b/>
      <w:bCs/>
      <w:lang w:val="en-GB" w:eastAsia="en-US"/>
    </w:rPr>
  </w:style>
  <w:style w:type="paragraph" w:customStyle="1" w:styleId="43">
    <w:name w:val="标题4"/>
    <w:basedOn w:val="a"/>
    <w:rsid w:val="00C41E8F"/>
    <w:pPr>
      <w:tabs>
        <w:tab w:val="left" w:pos="425"/>
        <w:tab w:val="num" w:pos="992"/>
      </w:tabs>
      <w:ind w:left="992" w:hanging="425"/>
    </w:pPr>
    <w:rPr>
      <w:rFonts w:eastAsia="Times New Roman"/>
    </w:rPr>
  </w:style>
  <w:style w:type="paragraph" w:customStyle="1" w:styleId="B1">
    <w:name w:val="B1"/>
    <w:basedOn w:val="a8"/>
    <w:link w:val="B1Char1"/>
    <w:qFormat/>
    <w:rsid w:val="003D5DC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</w:style>
  <w:style w:type="character" w:customStyle="1" w:styleId="NOChar1">
    <w:name w:val="NO Char1"/>
    <w:qFormat/>
    <w:rsid w:val="00AA79C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2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89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4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83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57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1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9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7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515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702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4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24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87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84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623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1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94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30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669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730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4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4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56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783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09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13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60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8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35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8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98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43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850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88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9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539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aas</b:Tag>
    <b:SourceType>Report</b:SourceType>
    <b:Guid>{717025E8-6934-4A87-9BDC-BCA65593BAD6}</b:Guid>
    <b:Title>asdfasdfasdf</b:Title>
    <b:Author>
      <b:Author>
        <b:NameList>
          <b:Person>
            <b:Last>aasdf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7F4EFB16-04F6-4C39-8C21-2D039F15B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32</TotalTime>
  <Pages>4</Pages>
  <Words>1987</Words>
  <Characters>11329</Characters>
  <Application>Microsoft Office Word</Application>
  <DocSecurity>0</DocSecurity>
  <Lines>94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13290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김홍석/선임연구원/차세대표준(연)5G표준Task(hassium.kim@lge.com)</dc:creator>
  <cp:keywords/>
  <dc:description/>
  <cp:lastModifiedBy>안가연/연구원/C&amp;M표준(연)5G무선프로토콜표준Task(gayeon.ahn@lge.com)</cp:lastModifiedBy>
  <cp:revision>4</cp:revision>
  <cp:lastPrinted>2014-08-09T03:01:00Z</cp:lastPrinted>
  <dcterms:created xsi:type="dcterms:W3CDTF">2024-11-08T09:20:00Z</dcterms:created>
  <dcterms:modified xsi:type="dcterms:W3CDTF">2024-11-08T09:56:00Z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